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E4D" w14:textId="6EFFB85D" w:rsidR="0013003D" w:rsidRDefault="005F601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>
        <w:rPr>
          <w:rFonts w:asciiTheme="minorHAnsi" w:eastAsia="Palatino Linotype" w:hAnsiTheme="minorHAnsi" w:cstheme="minorHAnsi"/>
          <w:color w:val="000000"/>
          <w:lang w:eastAsia="pl-PL"/>
        </w:rPr>
        <w:t>LM-W.ZP.260.</w:t>
      </w:r>
      <w:r w:rsidR="003A2A49">
        <w:rPr>
          <w:rFonts w:asciiTheme="minorHAnsi" w:eastAsia="Palatino Linotype" w:hAnsiTheme="minorHAnsi" w:cstheme="minorHAnsi"/>
          <w:color w:val="000000"/>
          <w:lang w:eastAsia="pl-PL"/>
        </w:rPr>
        <w:t>4</w:t>
      </w:r>
      <w:r w:rsidR="00FA6E0E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176FED">
        <w:rPr>
          <w:rFonts w:asciiTheme="minorHAnsi" w:eastAsia="Palatino Linotype" w:hAnsiTheme="minorHAnsi" w:cstheme="minorHAnsi"/>
          <w:color w:val="000000"/>
          <w:lang w:eastAsia="pl-PL"/>
        </w:rPr>
        <w:t>2023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6D03F4A3" w:rsidR="00973399" w:rsidRPr="008223F5" w:rsidRDefault="00EC611A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Remont utrzymaniowy drogi leśnej pożarowej W26 położonej w rezerwacie przyrody „Olszynka Grochowska”</w:t>
            </w:r>
            <w:r w:rsidR="00176FED" w:rsidRPr="00176FED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B0C13D5" w14:textId="38DC81B8" w:rsidR="00D17C64" w:rsidRPr="005B2959" w:rsidRDefault="00D17C64" w:rsidP="00D17C64">
      <w:pPr>
        <w:jc w:val="center"/>
        <w:rPr>
          <w:rFonts w:cstheme="minorHAnsi"/>
          <w:sz w:val="24"/>
          <w:szCs w:val="24"/>
        </w:rPr>
      </w:pPr>
      <w:r w:rsidRPr="005B2959">
        <w:rPr>
          <w:rFonts w:cstheme="minorHAnsi"/>
          <w:sz w:val="24"/>
          <w:szCs w:val="24"/>
        </w:rPr>
        <w:t xml:space="preserve">Kwota jaką Zamawiający zamierza przeznaczyć na sfinansowanie zamówienia </w:t>
      </w:r>
      <w:r w:rsidRPr="005B2959">
        <w:rPr>
          <w:rFonts w:cstheme="minorHAnsi"/>
          <w:sz w:val="24"/>
          <w:szCs w:val="24"/>
        </w:rPr>
        <w:br/>
        <w:t>wynosi</w:t>
      </w:r>
      <w:r w:rsidR="00790762">
        <w:rPr>
          <w:rFonts w:cstheme="minorHAnsi"/>
          <w:sz w:val="24"/>
          <w:szCs w:val="24"/>
        </w:rPr>
        <w:t xml:space="preserve"> </w:t>
      </w:r>
      <w:r w:rsidR="00AA7828">
        <w:rPr>
          <w:rFonts w:cstheme="minorHAnsi"/>
          <w:sz w:val="24"/>
          <w:szCs w:val="24"/>
        </w:rPr>
        <w:t>56</w:t>
      </w:r>
      <w:r w:rsidR="004E39EE" w:rsidRPr="00790762">
        <w:rPr>
          <w:rFonts w:cstheme="minorHAnsi"/>
          <w:sz w:val="24"/>
          <w:szCs w:val="24"/>
        </w:rPr>
        <w:t>0 000,00</w:t>
      </w:r>
      <w:r w:rsidR="00176FED" w:rsidRPr="00790762">
        <w:rPr>
          <w:rFonts w:cstheme="minorHAnsi"/>
          <w:sz w:val="24"/>
          <w:szCs w:val="24"/>
        </w:rPr>
        <w:t xml:space="preserve"> </w:t>
      </w:r>
      <w:r w:rsidR="00FB1170" w:rsidRPr="00790762">
        <w:rPr>
          <w:rFonts w:cstheme="minorHAnsi"/>
          <w:sz w:val="24"/>
          <w:szCs w:val="24"/>
        </w:rPr>
        <w:t xml:space="preserve"> </w:t>
      </w:r>
      <w:r w:rsidR="00201A12" w:rsidRPr="00790762">
        <w:rPr>
          <w:rFonts w:cstheme="minorHAnsi"/>
          <w:sz w:val="24"/>
          <w:szCs w:val="24"/>
        </w:rPr>
        <w:t xml:space="preserve">PLN </w:t>
      </w:r>
      <w:r w:rsidR="00201A12" w:rsidRPr="005B2959">
        <w:rPr>
          <w:rFonts w:cstheme="minorHAnsi"/>
          <w:sz w:val="24"/>
          <w:szCs w:val="24"/>
        </w:rPr>
        <w:t>brutto</w:t>
      </w: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1515D4F2" w14:textId="77777777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5A3DF41B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="00FC68B8" w:rsidRPr="00652720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 w:rsidR="00FC68B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1C1D7B21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>mówień publicznych (Dz.U. z 2022 r., poz. 1710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4D608746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Wykonawca przystępując do postępowania jest obowiązany do wyrażenia zgody na przetwarzanie informacji zawierających dane osobowe oraz do poinformowania i uzyskania zgody każdej osoby, której dane osobowe będą podane w ofercie, oświadczeniach i dokumentach złożonych w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niniejszym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postępowaniu. Na tę okoliczność Wykonawca złoży oświadczenie zawarte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”, stanowiącym załącznik nr 4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0EFEB78" w14:textId="793E9FD6" w:rsidR="00FD6BAA" w:rsidRPr="007A11F7" w:rsidRDefault="00AD7D51" w:rsidP="007A11F7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7A11F7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Remont utrzymaniowy drogi leśnej pożarowej W26 położonej w rezerwacie przyrody „Olszynka Grochowska”</w:t>
      </w:r>
      <w:r w:rsidR="007A11F7" w:rsidRPr="00176FE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  <w:r w:rsidR="0070247A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Przedmiot zamówienia zlokalizowany jest 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>n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 terenie dzielnicy 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>Praga-Południe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m.st. Warszawy 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na 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dział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>kach ewidencyjnych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br/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</w:t>
      </w:r>
      <w:r w:rsidR="00E03642" w:rsidRPr="009B63A1">
        <w:rPr>
          <w:rFonts w:asciiTheme="minorHAnsi" w:eastAsia="Palatino Linotype" w:hAnsiTheme="minorHAnsi" w:cstheme="minorHAnsi"/>
          <w:lang w:eastAsia="pl-PL"/>
        </w:rPr>
        <w:t>nr 26, 30 i  34 z obrębu 3-07-08 oraz działk</w:t>
      </w:r>
      <w:r w:rsidR="00E03642">
        <w:rPr>
          <w:rFonts w:asciiTheme="minorHAnsi" w:eastAsia="Palatino Linotype" w:hAnsiTheme="minorHAnsi" w:cstheme="minorHAnsi"/>
          <w:lang w:eastAsia="pl-PL"/>
        </w:rPr>
        <w:t>ach</w:t>
      </w:r>
      <w:r w:rsidR="00E03642" w:rsidRPr="009B63A1">
        <w:rPr>
          <w:rFonts w:asciiTheme="minorHAnsi" w:eastAsia="Palatino Linotype" w:hAnsiTheme="minorHAnsi" w:cstheme="minorHAnsi"/>
          <w:lang w:eastAsia="pl-PL"/>
        </w:rPr>
        <w:t xml:space="preserve"> ewidencyjn</w:t>
      </w:r>
      <w:r w:rsidR="00E03642">
        <w:rPr>
          <w:rFonts w:asciiTheme="minorHAnsi" w:eastAsia="Palatino Linotype" w:hAnsiTheme="minorHAnsi" w:cstheme="minorHAnsi"/>
          <w:lang w:eastAsia="pl-PL"/>
        </w:rPr>
        <w:t>ych</w:t>
      </w:r>
      <w:r w:rsidR="00E03642" w:rsidRPr="009B63A1">
        <w:rPr>
          <w:rFonts w:asciiTheme="minorHAnsi" w:eastAsia="Palatino Linotype" w:hAnsiTheme="minorHAnsi" w:cstheme="minorHAnsi"/>
          <w:lang w:eastAsia="pl-PL"/>
        </w:rPr>
        <w:t xml:space="preserve"> nr 89 i 94 z obrębu 3-03-08.</w:t>
      </w:r>
    </w:p>
    <w:p w14:paraId="5D608A2A" w14:textId="3C466899" w:rsidR="005F601D" w:rsidRPr="00A5335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Szczegółowy opis przedmiotu zamówienia oraz warunki i zasady realizacji zamówienia określone są w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załączniku nr 1 do SWZ</w:t>
      </w:r>
      <w:r w:rsidR="00442B67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  <w:r w:rsidR="00B41799" w:rsidRPr="0051162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(</w:t>
      </w:r>
      <w:r w:rsidR="009427E7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Projekt budowlano-wykonawczy</w:t>
      </w:r>
      <w:r w:rsidR="00B4179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), </w:t>
      </w:r>
      <w:r w:rsidR="00B41799" w:rsidRPr="00B41799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załącznik</w:t>
      </w:r>
      <w:r w:rsidR="00FC68B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u nr</w:t>
      </w:r>
      <w:r w:rsidR="00B41799" w:rsidRPr="00B41799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1a</w:t>
      </w:r>
      <w:r w:rsidR="00B4179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</w:t>
      </w:r>
      <w:r w:rsidR="00B41799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(</w:t>
      </w:r>
      <w:proofErr w:type="spellStart"/>
      <w:r w:rsidR="00B41799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STWiOR</w:t>
      </w:r>
      <w:proofErr w:type="spellEnd"/>
      <w:r w:rsidR="00B41799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)</w:t>
      </w:r>
      <w:r w:rsidR="00876F28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, </w:t>
      </w:r>
      <w:r w:rsidR="00876F28" w:rsidRPr="00876F28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lastRenderedPageBreak/>
        <w:t>załącznik nr 1b</w:t>
      </w:r>
      <w:r w:rsidR="00876F28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(Przedmiar robót)</w:t>
      </w:r>
      <w:r w:rsidR="00B41799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</w:t>
      </w:r>
      <w:r w:rsidR="00B41799" w:rsidRPr="0051162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oraz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B41799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Projektowanych postanowieniach umowy stanowiących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F53F3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do SWZ.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7A36C0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CPV – Główny przedmiot: </w:t>
      </w:r>
    </w:p>
    <w:p w14:paraId="70E75FB7" w14:textId="7678C4D2" w:rsidR="00BE142E" w:rsidRPr="00A035B2" w:rsidRDefault="00BE142E" w:rsidP="00BE142E">
      <w:pPr>
        <w:spacing w:after="0" w:line="240" w:lineRule="auto"/>
        <w:ind w:firstLine="607"/>
        <w:rPr>
          <w:b/>
          <w:i/>
          <w:iCs/>
        </w:rPr>
      </w:pPr>
      <w:r w:rsidRPr="00552AB9">
        <w:rPr>
          <w:b/>
        </w:rPr>
        <w:t xml:space="preserve">45 233 </w:t>
      </w:r>
      <w:r w:rsidR="0022707F" w:rsidRPr="00552AB9">
        <w:rPr>
          <w:b/>
        </w:rPr>
        <w:t>226</w:t>
      </w:r>
      <w:r w:rsidRPr="00552AB9">
        <w:rPr>
          <w:b/>
        </w:rPr>
        <w:t>-</w:t>
      </w:r>
      <w:r w:rsidR="0022707F" w:rsidRPr="00552AB9">
        <w:rPr>
          <w:b/>
        </w:rPr>
        <w:t>9</w:t>
      </w:r>
      <w:r w:rsidRPr="00A035B2">
        <w:rPr>
          <w:b/>
          <w:i/>
          <w:iCs/>
        </w:rPr>
        <w:t xml:space="preserve"> </w:t>
      </w:r>
      <w:r w:rsidR="0022707F">
        <w:rPr>
          <w:b/>
          <w:i/>
          <w:iCs/>
        </w:rPr>
        <w:t>roboty budowlane w zakresie dróg dojazdowych</w:t>
      </w:r>
      <w:r w:rsidRPr="00A035B2">
        <w:rPr>
          <w:b/>
          <w:i/>
          <w:iCs/>
        </w:rPr>
        <w:t xml:space="preserve"> </w:t>
      </w:r>
    </w:p>
    <w:p w14:paraId="7D5529BF" w14:textId="77777777" w:rsidR="000F22C8" w:rsidRPr="007A36C0" w:rsidRDefault="000F22C8" w:rsidP="00E40D4A">
      <w:pPr>
        <w:spacing w:after="0" w:line="240" w:lineRule="auto"/>
        <w:rPr>
          <w:rFonts w:cs="Calibri"/>
          <w:b/>
          <w:bCs/>
        </w:rPr>
      </w:pPr>
    </w:p>
    <w:p w14:paraId="472F87BD" w14:textId="77777777" w:rsidR="000F22C8" w:rsidRPr="007A36C0" w:rsidRDefault="000F22C8" w:rsidP="000F22C8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>Dodatkowe przedmioty:</w:t>
      </w:r>
    </w:p>
    <w:p w14:paraId="1C828819" w14:textId="03D614EC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rFonts w:asciiTheme="minorHAnsi" w:hAnsiTheme="minorHAnsi" w:cstheme="minorHAnsi"/>
          <w:b/>
        </w:rPr>
      </w:pPr>
      <w:r w:rsidRPr="00BE142E">
        <w:rPr>
          <w:rFonts w:asciiTheme="minorHAnsi" w:hAnsiTheme="minorHAnsi" w:cstheme="minorHAnsi"/>
          <w:b/>
        </w:rPr>
        <w:t xml:space="preserve">45 111 200-0 roboty </w:t>
      </w:r>
      <w:r w:rsidR="004C2DB5">
        <w:rPr>
          <w:rFonts w:asciiTheme="minorHAnsi" w:hAnsiTheme="minorHAnsi" w:cstheme="minorHAnsi"/>
          <w:b/>
        </w:rPr>
        <w:t xml:space="preserve">w zakresie </w:t>
      </w:r>
      <w:r w:rsidRPr="00BE142E">
        <w:rPr>
          <w:rFonts w:asciiTheme="minorHAnsi" w:hAnsiTheme="minorHAnsi" w:cstheme="minorHAnsi"/>
          <w:b/>
        </w:rPr>
        <w:t>przygotowa</w:t>
      </w:r>
      <w:r w:rsidR="004C2DB5">
        <w:rPr>
          <w:rFonts w:asciiTheme="minorHAnsi" w:hAnsiTheme="minorHAnsi" w:cstheme="minorHAnsi"/>
          <w:b/>
        </w:rPr>
        <w:t xml:space="preserve">nia terenu pod budowę </w:t>
      </w:r>
      <w:r w:rsidRPr="00BE142E">
        <w:rPr>
          <w:rFonts w:asciiTheme="minorHAnsi" w:hAnsiTheme="minorHAnsi" w:cstheme="minorHAnsi"/>
          <w:b/>
        </w:rPr>
        <w:t xml:space="preserve"> i </w:t>
      </w:r>
      <w:r w:rsidR="004C2DB5">
        <w:rPr>
          <w:rFonts w:asciiTheme="minorHAnsi" w:hAnsiTheme="minorHAnsi" w:cstheme="minorHAnsi"/>
          <w:b/>
        </w:rPr>
        <w:t xml:space="preserve">roboty </w:t>
      </w:r>
      <w:r w:rsidRPr="00BE142E">
        <w:rPr>
          <w:rFonts w:asciiTheme="minorHAnsi" w:hAnsiTheme="minorHAnsi" w:cstheme="minorHAnsi"/>
          <w:b/>
        </w:rPr>
        <w:t>ziemne</w:t>
      </w:r>
    </w:p>
    <w:p w14:paraId="56ABDDDB" w14:textId="77777777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rFonts w:asciiTheme="minorHAnsi" w:hAnsiTheme="minorHAnsi" w:cstheme="minorHAnsi"/>
          <w:b/>
        </w:rPr>
      </w:pPr>
      <w:r w:rsidRPr="00BE142E">
        <w:rPr>
          <w:rFonts w:asciiTheme="minorHAnsi" w:hAnsiTheme="minorHAnsi" w:cstheme="minorHAnsi"/>
          <w:b/>
        </w:rPr>
        <w:t>45 232 452-5 roboty odwadniające</w:t>
      </w:r>
    </w:p>
    <w:p w14:paraId="1A6AEBEF" w14:textId="22DD8486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rFonts w:asciiTheme="minorHAnsi" w:hAnsiTheme="minorHAnsi" w:cstheme="minorHAnsi"/>
          <w:b/>
        </w:rPr>
      </w:pPr>
      <w:r w:rsidRPr="00BE142E">
        <w:rPr>
          <w:rFonts w:asciiTheme="minorHAnsi" w:hAnsiTheme="minorHAnsi" w:cstheme="minorHAnsi"/>
          <w:b/>
        </w:rPr>
        <w:t>45 233 220-7 roboty w zakresie nawierzchni dr</w:t>
      </w:r>
      <w:r w:rsidR="0020581F">
        <w:rPr>
          <w:rFonts w:asciiTheme="minorHAnsi" w:hAnsiTheme="minorHAnsi" w:cstheme="minorHAnsi"/>
          <w:b/>
        </w:rPr>
        <w:t>ó</w:t>
      </w:r>
      <w:r w:rsidRPr="00BE142E">
        <w:rPr>
          <w:rFonts w:asciiTheme="minorHAnsi" w:hAnsiTheme="minorHAnsi" w:cstheme="minorHAnsi"/>
          <w:b/>
        </w:rPr>
        <w:t>g</w:t>
      </w:r>
    </w:p>
    <w:p w14:paraId="102313A2" w14:textId="77777777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b/>
          <w:i/>
          <w:iCs/>
        </w:rPr>
      </w:pP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6C560F65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61DD4B67" w:rsidR="00604E20" w:rsidRDefault="00604E20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>nia umowy – załącznik nr 2</w:t>
      </w:r>
      <w:r>
        <w:rPr>
          <w:rFonts w:asciiTheme="minorHAnsi" w:hAnsiTheme="minorHAnsi" w:cstheme="minorHAnsi"/>
        </w:rPr>
        <w:t xml:space="preserve"> do SWZ.</w:t>
      </w:r>
    </w:p>
    <w:p w14:paraId="5A89946C" w14:textId="77777777" w:rsidR="00BA011F" w:rsidRPr="00C31671" w:rsidRDefault="00BA011F" w:rsidP="00AD2A1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</w:p>
    <w:p w14:paraId="4DC6B50E" w14:textId="21240DAA" w:rsidR="001E0BA4" w:rsidRPr="001E0BA4" w:rsidRDefault="001E0BA4" w:rsidP="001E0BA4">
      <w:pPr>
        <w:pStyle w:val="Akapitzlist"/>
        <w:ind w:left="607" w:firstLine="0"/>
        <w:rPr>
          <w:rFonts w:asciiTheme="minorHAnsi" w:hAnsiTheme="minorHAnsi" w:cstheme="minorHAnsi"/>
        </w:rPr>
      </w:pPr>
      <w:r w:rsidRPr="001E0BA4">
        <w:rPr>
          <w:rFonts w:asciiTheme="minorHAnsi" w:hAnsiTheme="minorHAnsi" w:cstheme="minorHAnsi"/>
        </w:rPr>
        <w:t>Zgłoszenie chęci uczestnictwa w wizji lokalnej należy kierować na adres e-mail:</w:t>
      </w:r>
      <w:r w:rsidRPr="001E0BA4">
        <w:rPr>
          <w:rFonts w:asciiTheme="minorHAnsi" w:hAnsiTheme="minorHAnsi" w:cstheme="minorHAnsi"/>
          <w:sz w:val="20"/>
          <w:szCs w:val="20"/>
        </w:rPr>
        <w:br/>
      </w:r>
      <w:hyperlink r:id="rId9" w:history="1">
        <w:r w:rsidR="00AB1760" w:rsidRPr="007748B8">
          <w:rPr>
            <w:rStyle w:val="Hipercze"/>
            <w:rFonts w:asciiTheme="minorHAnsi" w:hAnsiTheme="minorHAnsi" w:cstheme="minorHAnsi"/>
            <w:b/>
            <w:bCs/>
          </w:rPr>
          <w:t>sekretariat@lasymiejskie.waw.pl</w:t>
        </w:r>
      </w:hyperlink>
      <w:r w:rsidR="00AB1760">
        <w:rPr>
          <w:rFonts w:asciiTheme="minorHAnsi" w:hAnsiTheme="minorHAnsi" w:cstheme="minorHAnsi"/>
          <w:b/>
          <w:bCs/>
        </w:rPr>
        <w:t xml:space="preserve"> </w:t>
      </w:r>
      <w:r w:rsidRPr="001E0BA4">
        <w:rPr>
          <w:rFonts w:asciiTheme="minorHAnsi" w:hAnsiTheme="minorHAnsi" w:cstheme="minorHAnsi"/>
        </w:rPr>
        <w:t>wraz z podaniem danych osobowych, tj. imię i nazwisko,</w:t>
      </w:r>
      <w:r w:rsidRPr="001E0BA4">
        <w:rPr>
          <w:rFonts w:asciiTheme="minorHAnsi" w:hAnsiTheme="minorHAnsi" w:cstheme="minorHAnsi"/>
          <w:sz w:val="20"/>
          <w:szCs w:val="20"/>
        </w:rPr>
        <w:t xml:space="preserve"> </w:t>
      </w:r>
      <w:r w:rsidRPr="001E0BA4">
        <w:rPr>
          <w:rFonts w:asciiTheme="minorHAnsi" w:hAnsiTheme="minorHAnsi" w:cstheme="minorHAnsi"/>
        </w:rPr>
        <w:t>nazwa i adres Wykonawcy oraz numer telefonu kontaktowego. Zamawiający zastrzega, iż każdy</w:t>
      </w:r>
      <w:r w:rsidRPr="001E0BA4">
        <w:rPr>
          <w:rFonts w:asciiTheme="minorHAnsi" w:hAnsiTheme="minorHAnsi" w:cstheme="minorHAnsi"/>
          <w:sz w:val="20"/>
          <w:szCs w:val="20"/>
        </w:rPr>
        <w:t xml:space="preserve"> </w:t>
      </w:r>
      <w:r w:rsidRPr="001E0BA4">
        <w:rPr>
          <w:rFonts w:asciiTheme="minorHAnsi" w:hAnsiTheme="minorHAnsi" w:cstheme="minorHAnsi"/>
        </w:rPr>
        <w:t>Wykonawca może zgłosić maksymalnie dwie osoby.</w:t>
      </w:r>
    </w:p>
    <w:p w14:paraId="5B1CABAE" w14:textId="77777777" w:rsidR="001E0BA4" w:rsidRPr="001E0BA4" w:rsidRDefault="001E0BA4" w:rsidP="001E0BA4">
      <w:pPr>
        <w:pStyle w:val="Akapitzlist"/>
        <w:spacing w:before="120" w:line="276" w:lineRule="auto"/>
        <w:ind w:left="607" w:firstLine="0"/>
        <w:rPr>
          <w:rFonts w:asciiTheme="minorHAnsi" w:hAnsiTheme="minorHAnsi" w:cstheme="minorHAnsi"/>
        </w:rPr>
      </w:pPr>
      <w:r w:rsidRPr="001E0BA4">
        <w:rPr>
          <w:rFonts w:asciiTheme="minorHAnsi" w:hAnsiTheme="minorHAnsi" w:cstheme="minorHAnsi"/>
        </w:rPr>
        <w:t>Zamawiający nie przewiduje zebrania Wykonawców.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0112180" w14:textId="7D3C8A4B" w:rsidR="00D17C64" w:rsidRPr="008D0BE4" w:rsidRDefault="008D0BE4" w:rsidP="008D0BE4">
      <w:pPr>
        <w:spacing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Ze względów organizacyjnych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wykonania zamówienia i nie stanowi bariery do ubiegania się o zamówienie małym i średnim przedsiębiorstwom.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624EEB9D" w14:textId="77777777" w:rsidR="002E3AFA" w:rsidRDefault="002E3AFA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6C73E4A" w14:textId="77777777" w:rsidR="002E3AFA" w:rsidRPr="00D3233D" w:rsidRDefault="002E3AFA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29488AB7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890E2C">
        <w:rPr>
          <w:rFonts w:asciiTheme="minorHAnsi" w:eastAsia="Palatino Linotype" w:hAnsiTheme="minorHAnsi" w:cstheme="minorHAnsi"/>
          <w:b/>
          <w:color w:val="000000"/>
          <w:lang w:eastAsia="pl-PL"/>
        </w:rPr>
        <w:t>75</w:t>
      </w:r>
      <w:r w:rsidR="00A80E8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dni od podpisania umowy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1E739EAA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5A0E3B" w:rsidRDefault="00842B54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5A0E3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>e dysponuje osobami, które zostaną skierowane do realizacji zamówienia, w tym:</w:t>
      </w:r>
    </w:p>
    <w:p w14:paraId="7889A612" w14:textId="36483275" w:rsidR="00842B54" w:rsidRPr="005A0E3B" w:rsidRDefault="00842B54" w:rsidP="00BA011F">
      <w:pPr>
        <w:pStyle w:val="Akapitzlist"/>
        <w:numPr>
          <w:ilvl w:val="7"/>
          <w:numId w:val="111"/>
        </w:numPr>
        <w:suppressAutoHyphens w:val="0"/>
        <w:autoSpaceDN/>
        <w:spacing w:after="0" w:line="232" w:lineRule="auto"/>
        <w:ind w:left="1701"/>
        <w:contextualSpacing/>
        <w:textAlignment w:val="auto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>dysponuje osobami, które będą pełniły funkcje</w:t>
      </w:r>
      <w:r w:rsidR="00345B47">
        <w:rPr>
          <w:rFonts w:asciiTheme="minorHAnsi" w:hAnsiTheme="minorHAnsi" w:cstheme="minorHAnsi"/>
        </w:rPr>
        <w:t xml:space="preserve"> kierownika budowy</w:t>
      </w:r>
      <w:r w:rsidRPr="005A0E3B">
        <w:rPr>
          <w:rFonts w:asciiTheme="minorHAnsi" w:hAnsiTheme="minorHAnsi" w:cstheme="minorHAnsi"/>
        </w:rPr>
        <w:t xml:space="preserve">, posiadającymi uprawnienia budowlane bez ograniczeń, w </w:t>
      </w:r>
      <w:r w:rsidRPr="005A0E3B">
        <w:rPr>
          <w:rFonts w:asciiTheme="minorHAnsi" w:hAnsiTheme="minorHAnsi" w:cstheme="minorHAnsi"/>
          <w:u w:val="single"/>
        </w:rPr>
        <w:t>specjalności:</w:t>
      </w:r>
    </w:p>
    <w:p w14:paraId="53B4FC9F" w14:textId="39585904" w:rsidR="00842B54" w:rsidRPr="005A0E3B" w:rsidRDefault="00842B54" w:rsidP="00842B54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5A0E3B">
        <w:rPr>
          <w:rFonts w:asciiTheme="minorHAnsi" w:hAnsiTheme="minorHAnsi" w:cstheme="minorHAnsi"/>
        </w:rPr>
        <w:t>-</w:t>
      </w:r>
      <w:r w:rsidRPr="005A0E3B">
        <w:rPr>
          <w:rFonts w:asciiTheme="minorHAnsi" w:hAnsiTheme="minorHAnsi" w:cstheme="minorHAnsi"/>
        </w:rPr>
        <w:tab/>
      </w:r>
      <w:r w:rsidR="00394766">
        <w:rPr>
          <w:rFonts w:asciiTheme="minorHAnsi" w:hAnsiTheme="minorHAnsi" w:cstheme="minorHAnsi"/>
          <w:bCs/>
        </w:rPr>
        <w:t xml:space="preserve">drogowej </w:t>
      </w:r>
      <w:r w:rsidRPr="005A0E3B">
        <w:rPr>
          <w:rFonts w:asciiTheme="minorHAnsi" w:hAnsiTheme="minorHAnsi" w:cstheme="minorHAnsi"/>
          <w:bCs/>
        </w:rPr>
        <w:t>–</w:t>
      </w:r>
      <w:r w:rsidR="00EE798A">
        <w:rPr>
          <w:rFonts w:asciiTheme="minorHAnsi" w:hAnsiTheme="minorHAnsi" w:cstheme="minorHAnsi"/>
          <w:bCs/>
        </w:rPr>
        <w:t xml:space="preserve"> minimum</w:t>
      </w:r>
      <w:r w:rsidRPr="005A0E3B">
        <w:rPr>
          <w:rFonts w:asciiTheme="minorHAnsi" w:hAnsiTheme="minorHAnsi" w:cstheme="minorHAnsi"/>
          <w:bCs/>
        </w:rPr>
        <w:t xml:space="preserve"> 1 osoba; </w:t>
      </w:r>
    </w:p>
    <w:p w14:paraId="614C31CE" w14:textId="21D77881" w:rsidR="00842B54" w:rsidRPr="00A37110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>
        <w:rPr>
          <w:rFonts w:asciiTheme="minorHAnsi" w:hAnsiTheme="minorHAnsi" w:cstheme="minorHAnsi"/>
        </w:rPr>
        <w:t xml:space="preserve">                                            </w:t>
      </w:r>
      <w:r w:rsidRPr="005A0E3B">
        <w:rPr>
          <w:rFonts w:asciiTheme="minorHAnsi" w:hAnsiTheme="minorHAnsi" w:cstheme="minorHAnsi"/>
        </w:rPr>
        <w:t xml:space="preserve">do wykonywania których w aktualnym stanie prawnym uprawniają uprawnienia budowlane w tej specjalności; </w:t>
      </w:r>
      <w:r w:rsidRPr="00A37110">
        <w:rPr>
          <w:rFonts w:asciiTheme="minorHAnsi" w:hAnsiTheme="minorHAnsi" w:cstheme="minorHAnsi"/>
        </w:rPr>
        <w:t>wymagania, o których mowa powyżej może spełniać jedna osoba;</w:t>
      </w:r>
    </w:p>
    <w:p w14:paraId="79B67A3C" w14:textId="0D5BC97F" w:rsidR="00725A92" w:rsidRPr="00EE798A" w:rsidRDefault="00842B54" w:rsidP="00EE798A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A37110">
        <w:rPr>
          <w:rFonts w:asciiTheme="minorHAnsi" w:hAnsiTheme="minorHAnsi" w:cstheme="minorHAnsi"/>
        </w:rPr>
        <w:t xml:space="preserve">Osoby, o których mowa w pkt. </w:t>
      </w:r>
      <w:r w:rsidR="006764C6" w:rsidRPr="00A37110">
        <w:rPr>
          <w:rFonts w:asciiTheme="minorHAnsi" w:hAnsiTheme="minorHAnsi" w:cstheme="minorHAnsi"/>
        </w:rPr>
        <w:t>1</w:t>
      </w:r>
      <w:r w:rsidRPr="00A37110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61030D00" w14:textId="59AFB90D" w:rsidR="00A72C7C" w:rsidRPr="00842B54" w:rsidRDefault="00AD7D51" w:rsidP="00FE441E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842B54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8A7E48">
        <w:t>Wykonawca w okresie ostatnich pięciu lat przed upływem terminu składania ofert, a jeżeli okres prowadzenia działalności jest krótszy – w tym okresie, wykonał minimum 1 z</w:t>
      </w:r>
      <w:r w:rsidR="00BA1B72">
        <w:t>adanie polegające na</w:t>
      </w:r>
      <w:r w:rsidR="00FE441E" w:rsidRPr="00081914">
        <w:rPr>
          <w:color w:val="000000" w:themeColor="text1"/>
        </w:rPr>
        <w:t xml:space="preserve"> budowie, przebudowie, modernizacji </w:t>
      </w:r>
      <w:r w:rsidR="00FE441E">
        <w:rPr>
          <w:color w:val="000000" w:themeColor="text1"/>
        </w:rPr>
        <w:br/>
      </w:r>
      <w:r w:rsidR="00FE441E" w:rsidRPr="00081914">
        <w:rPr>
          <w:color w:val="000000" w:themeColor="text1"/>
        </w:rPr>
        <w:t xml:space="preserve">lub remoncie drogi, której przedmiotem były roboty w zakresie wykonania nawierzchni jezdni </w:t>
      </w:r>
      <w:r w:rsidR="00FE441E">
        <w:rPr>
          <w:color w:val="000000" w:themeColor="text1"/>
        </w:rPr>
        <w:br/>
      </w:r>
      <w:r w:rsidR="00FE441E" w:rsidRPr="00081914">
        <w:rPr>
          <w:color w:val="000000" w:themeColor="text1"/>
        </w:rPr>
        <w:t>o wartości całego zamówienia</w:t>
      </w:r>
      <w:r w:rsidR="00A202B1" w:rsidRPr="005D0A63">
        <w:t xml:space="preserve"> </w:t>
      </w:r>
      <w:r w:rsidR="005D510C" w:rsidRPr="005D0A63">
        <w:t xml:space="preserve">na kwotę </w:t>
      </w:r>
      <w:r w:rsidR="005D510C" w:rsidRPr="005D510C">
        <w:t xml:space="preserve">minimum </w:t>
      </w:r>
      <w:r w:rsidR="00417049" w:rsidRPr="00731A57">
        <w:rPr>
          <w:b/>
        </w:rPr>
        <w:t>5</w:t>
      </w:r>
      <w:r w:rsidR="004544F1" w:rsidRPr="00731A57">
        <w:rPr>
          <w:b/>
        </w:rPr>
        <w:t xml:space="preserve">00 000 </w:t>
      </w:r>
      <w:r w:rsidR="006957DB" w:rsidRPr="00731A57">
        <w:rPr>
          <w:b/>
        </w:rPr>
        <w:t>zł</w:t>
      </w:r>
      <w:r w:rsidR="000014F5" w:rsidRPr="00731A57">
        <w:rPr>
          <w:b/>
        </w:rPr>
        <w:t xml:space="preserve"> </w:t>
      </w:r>
      <w:r w:rsidR="006957DB" w:rsidRPr="00842B54">
        <w:rPr>
          <w:b/>
        </w:rPr>
        <w:t>(brutto)</w:t>
      </w:r>
      <w:r w:rsidR="006957DB" w:rsidRPr="008A7E48">
        <w:t>;</w:t>
      </w:r>
      <w:r w:rsidR="00BA1B72">
        <w:t xml:space="preserve"> 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2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017AD3D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 w:rsidRPr="00CF0F95"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 w:rsidR="00AA59A3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</w:t>
      </w:r>
      <w:r w:rsidR="00BF26E1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podstawie art. 7 ust. 1 ustawy z dnia 13 kwietnia 2022 r. o szczególnych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rozwiązaniach w zakresie przeciwdziałania  wspieraniu agresji na Ukrainę oraz służących ochronie bezpieczeństwa narodowego (Dz. U. </w:t>
      </w:r>
      <w:r w:rsidR="009A2ED4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2022 r. poz. 835)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Wykonawca jest zobowiązany wykazać, że nie podlega wykluczeniu z postępowania.</w:t>
      </w:r>
    </w:p>
    <w:p w14:paraId="2D593E3F" w14:textId="3519A662" w:rsidR="00973399" w:rsidRPr="00CF0F95" w:rsidRDefault="00AD7D51" w:rsidP="00921E2E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3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3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10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1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596B8B66" w:rsidR="006E2CC6" w:rsidRPr="006E2CC6" w:rsidRDefault="00000000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2" w:history="1">
        <w:r w:rsidR="006167EF" w:rsidRPr="00246BB9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https://ezamowienia.gov.pl/mp-client/search/list/ocds-148610-9a340cb3-ee2b-11ed-9355-06954b8c6cb9</w:t>
        </w:r>
      </w:hyperlink>
      <w:r w:rsidR="006167EF">
        <w:rPr>
          <w:rFonts w:ascii="Roboto" w:hAnsi="Roboto"/>
          <w:color w:val="4A4A4A"/>
          <w:shd w:val="clear" w:color="auto" w:fill="FFFFFF"/>
        </w:rPr>
        <w:t xml:space="preserve"> </w:t>
      </w:r>
      <w:r w:rsidR="00507254" w:rsidRPr="00507254">
        <w:rPr>
          <w:sz w:val="24"/>
          <w:szCs w:val="24"/>
        </w:rPr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>). Identyfikator (ID) postępowania na</w:t>
      </w:r>
      <w:r w:rsidR="006E2CC6" w:rsidRPr="006E2CC6">
        <w:rPr>
          <w:rFonts w:asciiTheme="minorHAnsi" w:hAnsiTheme="minorHAnsi" w:cstheme="minorHAnsi"/>
        </w:rPr>
        <w:br/>
        <w:t xml:space="preserve">Platformie e-Zamówienia: </w:t>
      </w:r>
      <w:r w:rsidR="00DA0750" w:rsidRPr="0096205C">
        <w:rPr>
          <w:rFonts w:ascii="Roboto" w:hAnsi="Roboto"/>
          <w:color w:val="0070C0"/>
          <w:shd w:val="clear" w:color="auto" w:fill="FFFFFF"/>
        </w:rPr>
        <w:t>ocds-148610-9a340cb3-ee2b-11ed-9355-06954b8c6cb9</w:t>
      </w:r>
      <w:r w:rsidR="00DA0750" w:rsidRPr="00DA0750">
        <w:rPr>
          <w:rFonts w:ascii="Roboto" w:hAnsi="Roboto"/>
          <w:color w:val="0070C0"/>
          <w:shd w:val="clear" w:color="auto" w:fill="FFFFFF"/>
        </w:rPr>
        <w:t xml:space="preserve"> </w:t>
      </w:r>
      <w:r w:rsidR="006E2CC6" w:rsidRPr="007E7726">
        <w:rPr>
          <w:rFonts w:asciiTheme="minorHAnsi" w:hAnsiTheme="minorHAnsi" w:cstheme="minorHAnsi"/>
          <w:color w:val="0070C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339F949F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lastRenderedPageBreak/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Pr="006E2CC6">
        <w:rPr>
          <w:rFonts w:asciiTheme="minorHAnsi" w:hAnsiTheme="minorHAnsi" w:cstheme="minorHAnsi"/>
          <w:i/>
          <w:iCs/>
        </w:rPr>
        <w:br/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>), 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0D599B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5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67FE4BBE" w:rsidR="0052749A" w:rsidRDefault="00AD7D51" w:rsidP="00C91002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do </w:t>
      </w:r>
      <w:r w:rsidRPr="00584E3A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dnia </w:t>
      </w:r>
      <w:r w:rsidR="00927BD4">
        <w:rPr>
          <w:rFonts w:asciiTheme="minorHAnsi" w:eastAsia="Palatino Linotype" w:hAnsiTheme="minorHAnsi" w:cstheme="minorHAnsi"/>
          <w:b/>
          <w:color w:val="FF0000"/>
          <w:lang w:eastAsia="pl-PL"/>
        </w:rPr>
        <w:t>22</w:t>
      </w:r>
      <w:r w:rsidR="000253F2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927BD4">
        <w:rPr>
          <w:rFonts w:asciiTheme="minorHAnsi" w:eastAsia="Palatino Linotype" w:hAnsiTheme="minorHAnsi" w:cstheme="minorHAnsi"/>
          <w:b/>
          <w:color w:val="FF0000"/>
          <w:lang w:eastAsia="pl-PL"/>
        </w:rPr>
        <w:t>6</w:t>
      </w:r>
      <w:r w:rsidR="000253F2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3930C9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r.</w:t>
      </w:r>
      <w:r w:rsidRPr="00765C7B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</w:p>
    <w:p w14:paraId="254CF4E0" w14:textId="77777777" w:rsidR="00C91002" w:rsidRPr="00C91002" w:rsidRDefault="00C91002" w:rsidP="00C91002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6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3563C6F8" w14:textId="470EE66A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 w:rsidR="008A261D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="00463B93" w:rsidRPr="00571778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w ofercie przez Wykonawcę” </w:t>
      </w:r>
      <w:r w:rsidRPr="00571778">
        <w:rPr>
          <w:rFonts w:asciiTheme="minorHAnsi" w:hAnsiTheme="minorHAnsi" w:cstheme="minorHAnsi"/>
        </w:rPr>
        <w:t xml:space="preserve">wykonawca dodaje ofertę oraz dokumenty składane wraz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z ofertą. Pole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>należy pominąć.</w:t>
      </w:r>
    </w:p>
    <w:p w14:paraId="4FD4EC76" w14:textId="1AEDA149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lastRenderedPageBreak/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4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4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656049A0" w:rsidR="00BF4C0F" w:rsidRPr="00584E3A" w:rsidRDefault="005E49A8" w:rsidP="00F819B2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Przystępujący  do przetargu </w:t>
      </w:r>
      <w:r w:rsidRPr="004B3ADE">
        <w:rPr>
          <w:rFonts w:asciiTheme="minorHAnsi" w:hAnsiTheme="minorHAnsi" w:cstheme="minorHAnsi"/>
          <w:color w:val="auto"/>
        </w:rPr>
        <w:t xml:space="preserve">zobowiązany jest do złożenia wadium w wysokości: </w:t>
      </w:r>
      <w:r w:rsidR="00F24EB9" w:rsidRPr="004B3ADE">
        <w:rPr>
          <w:rFonts w:asciiTheme="minorHAnsi" w:hAnsiTheme="minorHAnsi" w:cstheme="minorHAnsi"/>
          <w:b/>
          <w:color w:val="auto"/>
        </w:rPr>
        <w:t>8</w:t>
      </w:r>
      <w:r w:rsidR="00037301" w:rsidRPr="004B3ADE">
        <w:rPr>
          <w:rFonts w:asciiTheme="minorHAnsi" w:hAnsiTheme="minorHAnsi" w:cstheme="minorHAnsi"/>
          <w:b/>
          <w:color w:val="auto"/>
        </w:rPr>
        <w:t xml:space="preserve"> </w:t>
      </w:r>
      <w:r w:rsidR="00F24EB9" w:rsidRPr="004B3ADE">
        <w:rPr>
          <w:rFonts w:asciiTheme="minorHAnsi" w:hAnsiTheme="minorHAnsi" w:cstheme="minorHAnsi"/>
          <w:b/>
          <w:color w:val="auto"/>
        </w:rPr>
        <w:t>40</w:t>
      </w:r>
      <w:r w:rsidR="000C452B" w:rsidRPr="004B3ADE">
        <w:rPr>
          <w:rFonts w:asciiTheme="minorHAnsi" w:hAnsiTheme="minorHAnsi" w:cstheme="minorHAnsi"/>
          <w:b/>
          <w:color w:val="auto"/>
        </w:rPr>
        <w:t xml:space="preserve">0 </w:t>
      </w:r>
      <w:r w:rsidRPr="004B3ADE">
        <w:rPr>
          <w:rFonts w:asciiTheme="minorHAnsi" w:hAnsiTheme="minorHAnsi" w:cstheme="minorHAnsi"/>
          <w:b/>
          <w:color w:val="auto"/>
        </w:rPr>
        <w:t>zł</w:t>
      </w:r>
      <w:r w:rsidRPr="004B3ADE">
        <w:rPr>
          <w:rFonts w:asciiTheme="minorHAnsi" w:hAnsiTheme="minorHAnsi" w:cstheme="minorHAnsi"/>
          <w:bCs/>
          <w:color w:val="auto"/>
        </w:rPr>
        <w:t xml:space="preserve"> (słownie: </w:t>
      </w:r>
      <w:r w:rsidR="00F24EB9" w:rsidRPr="004B3ADE">
        <w:rPr>
          <w:rFonts w:asciiTheme="minorHAnsi" w:hAnsiTheme="minorHAnsi" w:cstheme="minorHAnsi"/>
          <w:bCs/>
          <w:color w:val="auto"/>
        </w:rPr>
        <w:t>osiem</w:t>
      </w:r>
      <w:r w:rsidR="000C452B" w:rsidRPr="004B3ADE">
        <w:rPr>
          <w:rFonts w:asciiTheme="minorHAnsi" w:hAnsiTheme="minorHAnsi" w:cstheme="minorHAnsi"/>
          <w:bCs/>
          <w:color w:val="auto"/>
        </w:rPr>
        <w:t xml:space="preserve"> tysięcy </w:t>
      </w:r>
      <w:r w:rsidR="00F24EB9" w:rsidRPr="004B3ADE">
        <w:rPr>
          <w:rFonts w:asciiTheme="minorHAnsi" w:hAnsiTheme="minorHAnsi" w:cstheme="minorHAnsi"/>
          <w:bCs/>
          <w:color w:val="auto"/>
        </w:rPr>
        <w:t>czterysta</w:t>
      </w:r>
      <w:r w:rsidR="002D04FD" w:rsidRPr="004B3ADE">
        <w:rPr>
          <w:rFonts w:asciiTheme="minorHAnsi" w:hAnsiTheme="minorHAnsi" w:cstheme="minorHAnsi"/>
          <w:bCs/>
          <w:color w:val="auto"/>
        </w:rPr>
        <w:t xml:space="preserve"> </w:t>
      </w:r>
      <w:r w:rsidR="00FF2F80" w:rsidRPr="004B3ADE">
        <w:rPr>
          <w:rFonts w:asciiTheme="minorHAnsi" w:hAnsiTheme="minorHAnsi" w:cstheme="minorHAnsi"/>
          <w:bCs/>
          <w:color w:val="auto"/>
        </w:rPr>
        <w:t>złotych 00/</w:t>
      </w:r>
      <w:r w:rsidR="002D04FD" w:rsidRPr="004B3ADE">
        <w:rPr>
          <w:rFonts w:asciiTheme="minorHAnsi" w:hAnsiTheme="minorHAnsi" w:cstheme="minorHAnsi"/>
          <w:bCs/>
          <w:color w:val="auto"/>
        </w:rPr>
        <w:t>100)</w:t>
      </w:r>
    </w:p>
    <w:p w14:paraId="0056D809" w14:textId="0637F0E6" w:rsidR="009F67B5" w:rsidRPr="00584E3A" w:rsidRDefault="009F67B5" w:rsidP="009F67B5">
      <w:pPr>
        <w:pStyle w:val="Akapitzlist"/>
        <w:numPr>
          <w:ilvl w:val="6"/>
          <w:numId w:val="82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60CC6139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nr </w:t>
      </w:r>
      <w:r w:rsidR="009C7AC3" w:rsidRPr="00584E3A">
        <w:rPr>
          <w:rFonts w:asciiTheme="minorHAnsi" w:hAnsiTheme="minorHAnsi" w:cstheme="minorHAnsi"/>
          <w:b/>
          <w:bCs/>
        </w:rPr>
        <w:t>LM-W.ZP.260</w:t>
      </w:r>
      <w:r w:rsidR="008D537B" w:rsidRPr="00584E3A">
        <w:rPr>
          <w:rFonts w:asciiTheme="minorHAnsi" w:hAnsiTheme="minorHAnsi" w:cstheme="minorHAnsi"/>
          <w:b/>
          <w:bCs/>
        </w:rPr>
        <w:t>.</w:t>
      </w:r>
      <w:r w:rsidR="00B144ED">
        <w:rPr>
          <w:rFonts w:asciiTheme="minorHAnsi" w:hAnsiTheme="minorHAnsi" w:cstheme="minorHAnsi"/>
          <w:b/>
          <w:bCs/>
        </w:rPr>
        <w:t>4</w:t>
      </w:r>
      <w:r w:rsidR="008D537B" w:rsidRPr="00584E3A">
        <w:rPr>
          <w:rFonts w:asciiTheme="minorHAnsi" w:hAnsiTheme="minorHAnsi" w:cstheme="minorHAnsi"/>
          <w:b/>
          <w:bCs/>
        </w:rPr>
        <w:t>.2023</w:t>
      </w:r>
      <w:r w:rsidRPr="00584E3A">
        <w:rPr>
          <w:rFonts w:asciiTheme="minorHAnsi" w:hAnsiTheme="minorHAnsi" w:cstheme="minorHAnsi"/>
        </w:rPr>
        <w:t xml:space="preserve">” </w:t>
      </w:r>
    </w:p>
    <w:p w14:paraId="28AD6631" w14:textId="5FDD5952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lastRenderedPageBreak/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B49EA85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kwotę gwarancji/poręczenia,</w:t>
      </w:r>
    </w:p>
    <w:p w14:paraId="2DB6A212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7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8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2D0142FD" w:rsidR="00973399" w:rsidRPr="00D3233D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2614F8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2614F8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D3233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031310AA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2614F8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4.0</w:t>
      </w:r>
      <w:r w:rsidR="002614F8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>r.</w:t>
      </w:r>
      <w:r w:rsidR="000E3426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D3233D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D3233D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153995B8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0026B1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93B248B" w14:textId="325EB8A3" w:rsidR="007820B7" w:rsidRPr="006937B9" w:rsidRDefault="007820B7" w:rsidP="007820B7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ofertowym  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>załącznik nr 4a do SWZ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2272FDCC" w14:textId="2AAB4420" w:rsidR="00973399" w:rsidRDefault="00AD7D51" w:rsidP="00921E2E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07615BB7" w14:textId="77777777" w:rsidR="00CF63F1" w:rsidRPr="000026B1" w:rsidRDefault="00CF63F1" w:rsidP="00CF63F1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07F39C0" w14:textId="77777777" w:rsidR="00973399" w:rsidRPr="000026B1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5"/>
    <w:p w14:paraId="6D450B23" w14:textId="14B4F484" w:rsidR="00973399" w:rsidRPr="000026B1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9485C2B" w:rsidR="00AD29B1" w:rsidRPr="00E05A8E" w:rsidRDefault="00AD7D51" w:rsidP="00E05A8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4B3ADE" w:rsidRPr="004B3ADE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>Symbol</w:t>
            </w:r>
          </w:p>
        </w:tc>
      </w:tr>
      <w:tr w:rsidR="004B3ADE" w:rsidRPr="004B3ADE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4B3ADE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C</w:t>
            </w:r>
          </w:p>
        </w:tc>
      </w:tr>
      <w:tr w:rsidR="004B3ADE" w:rsidRPr="004B3ADE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4B3ADE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4B3ADE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54BA772C" w:rsidR="00442B67" w:rsidRPr="004B3ADE" w:rsidRDefault="00EF788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4</w:t>
            </w:r>
            <w:r w:rsidR="00442B67" w:rsidRPr="004B3ADE">
              <w:rPr>
                <w:rFonts w:asciiTheme="minorHAnsi" w:eastAsia="Palatino Linotype" w:hAnsiTheme="minorHAnsi" w:cstheme="minorHAnsi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4B3ADE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921E2E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568F0C17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65B2E6F3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1B52E0CE" w:rsidR="00973399" w:rsidRPr="000026B1" w:rsidRDefault="00AD7D51" w:rsidP="00822F7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>W kryterium Cena o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ferty </w:t>
      </w:r>
      <w:r w:rsidRPr="000026B1">
        <w:rPr>
          <w:rFonts w:asciiTheme="minorHAnsi" w:eastAsia="Palatino Linotype" w:hAnsiTheme="minorHAnsi" w:cstheme="minorHAnsi"/>
          <w:lang w:eastAsia="pl-PL"/>
        </w:rPr>
        <w:t>będą</w:t>
      </w: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563ED2F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Pr="000026B1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na oferty). Wartości punktowe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13E58C5D" w14:textId="77777777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776412C7" w14:textId="5FAA7A4A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badanej.</w:t>
      </w:r>
    </w:p>
    <w:p w14:paraId="355A0EE9" w14:textId="5AFAC1E8" w:rsidR="007353AC" w:rsidRPr="00653813" w:rsidRDefault="007353AC" w:rsidP="0065381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</w:rPr>
      </w:pPr>
    </w:p>
    <w:p w14:paraId="0A0585B4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5915788" w14:textId="68FFC888" w:rsidR="000026B1" w:rsidRDefault="000026B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>Punkty za kryterium 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AC54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401D6A1B" w14:textId="77777777" w:rsidR="005D7BB1" w:rsidRPr="004B3ADE" w:rsidRDefault="005D7BB1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Pr="004B3ADE">
        <w:rPr>
          <w:rFonts w:asciiTheme="minorHAnsi" w:hAnsiTheme="minorHAnsi" w:cstheme="minorHAnsi"/>
          <w:color w:val="auto"/>
        </w:rPr>
        <w:t xml:space="preserve"> lata – 0 punktów</w:t>
      </w:r>
    </w:p>
    <w:p w14:paraId="437C52D1" w14:textId="77777777" w:rsidR="005D7BB1" w:rsidRPr="004B3ADE" w:rsidRDefault="005D7BB1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B3ADE">
        <w:rPr>
          <w:rFonts w:asciiTheme="minorHAnsi" w:hAnsiTheme="minorHAnsi" w:cstheme="minorHAnsi"/>
          <w:color w:val="auto"/>
        </w:rPr>
        <w:t>4 lata – 20 punktów</w:t>
      </w:r>
    </w:p>
    <w:p w14:paraId="138200EF" w14:textId="77777777" w:rsidR="005D7BB1" w:rsidRPr="004B3ADE" w:rsidRDefault="005D7BB1" w:rsidP="005D7BB1">
      <w:pPr>
        <w:pStyle w:val="Akapitzlist"/>
        <w:numPr>
          <w:ilvl w:val="0"/>
          <w:numId w:val="108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5</w:t>
      </w:r>
      <w:r w:rsidRPr="004B3ADE">
        <w:rPr>
          <w:rFonts w:asciiTheme="minorHAnsi" w:eastAsia="Times New Roman" w:hAnsiTheme="minorHAnsi" w:cstheme="minorHAnsi"/>
          <w:color w:val="auto"/>
        </w:rPr>
        <w:t xml:space="preserve"> lat – 40 </w:t>
      </w:r>
      <w:r w:rsidRPr="004B3ADE">
        <w:rPr>
          <w:rFonts w:asciiTheme="minorHAnsi" w:hAnsiTheme="minorHAnsi" w:cstheme="minorHAnsi"/>
          <w:color w:val="auto"/>
        </w:rPr>
        <w:t>punktów</w:t>
      </w:r>
    </w:p>
    <w:p w14:paraId="2350CE6C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728A87" w14:textId="77777777" w:rsidR="0022317F" w:rsidRPr="0022317F" w:rsidRDefault="0022317F" w:rsidP="0022317F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6" w:name="_Hlk134524628"/>
      <w:r w:rsidRPr="0022317F">
        <w:rPr>
          <w:rFonts w:asciiTheme="minorHAnsi" w:hAnsiTheme="minorHAnsi" w:cstheme="minorHAnsi"/>
        </w:rPr>
        <w:t xml:space="preserve">Zaoferowany okres objęcia gwarancją nie może być krótszy niż 3 lata, liczonych od dnia podpisania przez Strony protokołu odbioru końcowego. W przypadku zaoferowania okresu gwarancji krótszego niż 3 lata, liczonych od dnia podpisania przez Strony protokołu odbioru końcowego będzie </w:t>
      </w:r>
      <w:r w:rsidRPr="0022317F">
        <w:rPr>
          <w:rFonts w:asciiTheme="minorHAnsi" w:hAnsiTheme="minorHAnsi" w:cstheme="minorHAnsi"/>
        </w:rPr>
        <w:br/>
        <w:t>to równoznaczne z niezgodnością oferty z SWZ i będzie skutkować odrzuceniem oferty.</w:t>
      </w:r>
    </w:p>
    <w:p w14:paraId="74395274" w14:textId="77777777" w:rsidR="0022317F" w:rsidRPr="0022317F" w:rsidRDefault="0022317F" w:rsidP="0022317F">
      <w:pPr>
        <w:pStyle w:val="Akapitzlist"/>
        <w:numPr>
          <w:ilvl w:val="0"/>
          <w:numId w:val="87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2317F">
        <w:rPr>
          <w:rFonts w:asciiTheme="minorHAnsi" w:hAnsiTheme="minorHAnsi" w:cstheme="minorHAnsi"/>
        </w:rPr>
        <w:t>W przypadku niepodania w Formularzu Ofertowym okresu objęcia gwarancją, Wykonawca będzie zobowiązany objąć 3-letnią gwarancją przedmiot umowy.</w:t>
      </w:r>
    </w:p>
    <w:bookmarkEnd w:id="6"/>
    <w:p w14:paraId="2ACAAB58" w14:textId="5193D2E4" w:rsidR="00973399" w:rsidRPr="00D3233D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6E6125F5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205E202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653813">
      <w:pPr>
        <w:numPr>
          <w:ilvl w:val="0"/>
          <w:numId w:val="91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66D9EFF0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082A4B38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3FA7DC5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223957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Projekt budowlano-wykonawczy</w:t>
      </w:r>
    </w:p>
    <w:p w14:paraId="6767F23F" w14:textId="34DF46A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01B2A">
        <w:rPr>
          <w:rFonts w:asciiTheme="minorHAnsi" w:eastAsia="Palatino Linotype" w:hAnsiTheme="minorHAnsi" w:cstheme="minorHAnsi"/>
          <w:color w:val="000000"/>
          <w:lang w:eastAsia="pl-PL"/>
        </w:rPr>
        <w:t>Załącznik nr 1a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>Specyfikacja Techniczna Wykonania i Odbioru Robót</w:t>
      </w:r>
    </w:p>
    <w:p w14:paraId="1B654081" w14:textId="116337BB" w:rsidR="006165A2" w:rsidRPr="009A3079" w:rsidRDefault="00CB76C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9A3079">
        <w:rPr>
          <w:rFonts w:asciiTheme="minorHAnsi" w:eastAsia="Palatino Linotype" w:hAnsiTheme="minorHAnsi" w:cstheme="minorHAnsi"/>
          <w:lang w:eastAsia="pl-PL"/>
        </w:rPr>
        <w:t>Załącznik nr 1b</w:t>
      </w:r>
      <w:r w:rsidR="006165A2" w:rsidRPr="009A3079">
        <w:rPr>
          <w:rFonts w:asciiTheme="minorHAnsi" w:eastAsia="Palatino Linotype" w:hAnsiTheme="minorHAnsi" w:cstheme="minorHAnsi"/>
          <w:lang w:eastAsia="pl-PL"/>
        </w:rPr>
        <w:t xml:space="preserve"> – Przedmiar</w:t>
      </w:r>
      <w:r w:rsidR="008C0A18" w:rsidRPr="009A3079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463601" w:rsidRPr="009A3079">
        <w:rPr>
          <w:rFonts w:asciiTheme="minorHAnsi" w:eastAsia="Palatino Linotype" w:hAnsiTheme="minorHAnsi" w:cstheme="minorHAnsi"/>
          <w:lang w:eastAsia="pl-PL"/>
        </w:rPr>
        <w:t>robót</w:t>
      </w:r>
    </w:p>
    <w:p w14:paraId="501A3B27" w14:textId="53BBF9E8" w:rsidR="00BA2477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2-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3 -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załącznik nr 4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79C7CA2A" w:rsidR="00BA2477" w:rsidRPr="00D3233D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4a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2A579C3" w14:textId="44719FF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5613AF36" w14:textId="4A2F1938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5a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013D1984" w14:textId="1551AFC8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6 -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19F1D8C" w14:textId="33FDFE51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ykaz osób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9A3079">
        <w:rPr>
          <w:rFonts w:asciiTheme="minorHAnsi" w:eastAsia="Palatino Linotype" w:hAnsiTheme="minorHAnsi" w:cstheme="minorHAnsi"/>
          <w:color w:val="000000"/>
          <w:lang w:eastAsia="pl-PL"/>
        </w:rPr>
        <w:t>skierowanych do realizacji zamówienia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B05B9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3CDD33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AD8F68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5EC2E1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4684674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7FDF3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B9113B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2E1C01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78BC827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1A86DFF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23E39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28460B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EA0450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9B6C57B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5399A30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20CFD0B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B2A1838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69973B5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B664B6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8C6A476" w14:textId="77777777" w:rsidR="004B3ADE" w:rsidRDefault="004B3ADE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5C4AE8E" w14:textId="77777777" w:rsidR="004B3ADE" w:rsidRDefault="004B3ADE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C2BFD3" w14:textId="77777777" w:rsidR="00973399" w:rsidRPr="00EF19A8" w:rsidRDefault="005F601D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p w14:paraId="59E3D470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49C9335D" w:rsidR="00973399" w:rsidRPr="00D3233D" w:rsidRDefault="008C784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 BUDOWLANO-WYKONAWCZY</w:t>
            </w:r>
          </w:p>
        </w:tc>
      </w:tr>
    </w:tbl>
    <w:p w14:paraId="799AFDF7" w14:textId="3C1ECC58" w:rsidR="00973399" w:rsidRDefault="00973399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47D6DC9" w14:textId="3AD1808F" w:rsidR="00A93F45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1 do SWZ </w:t>
      </w:r>
      <w:r w:rsidRPr="007C3467">
        <w:rPr>
          <w:rFonts w:asciiTheme="minorHAnsi" w:eastAsiaTheme="minorHAnsi" w:hAnsiTheme="minorHAnsi" w:cstheme="minorBidi"/>
          <w:b/>
          <w:bCs/>
        </w:rPr>
        <w:t xml:space="preserve">– </w:t>
      </w:r>
      <w:bookmarkStart w:id="7" w:name="_Hlk72157041"/>
      <w:r w:rsidR="008C784D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Projekt Budowlano-Wykonawczy</w:t>
      </w:r>
    </w:p>
    <w:p w14:paraId="0873D231" w14:textId="6684F451" w:rsidR="00A01B2A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D3233D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0CE1FDD6" w14:textId="49954AA3" w:rsidR="007C3467" w:rsidRPr="007C3467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lang w:eastAsia="ar-SA"/>
        </w:rPr>
        <w:tab/>
      </w:r>
      <w:r w:rsidRPr="007C3467">
        <w:rPr>
          <w:rFonts w:asciiTheme="minorHAnsi" w:eastAsia="Arial" w:hAnsiTheme="minorHAnsi" w:cstheme="minorHAnsi"/>
          <w:b/>
          <w:lang w:eastAsia="ar-SA"/>
        </w:rPr>
        <w:t>Załącznik nr 1a do SWZ</w:t>
      </w:r>
    </w:p>
    <w:p w14:paraId="4F81CA24" w14:textId="11127779" w:rsidR="006165A2" w:rsidRPr="007C3467" w:rsidRDefault="006165A2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lang w:eastAsia="ar-SA"/>
        </w:rPr>
      </w:pPr>
    </w:p>
    <w:p w14:paraId="21DC3EDB" w14:textId="77777777" w:rsidR="007C3467" w:rsidRPr="00D3233D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4EAEB276" w:rsidR="007C3467" w:rsidRPr="007C3467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WYKONANIA </w:t>
            </w:r>
            <w:r w:rsidR="006F36A8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ODBIORU ROBÓT</w:t>
            </w:r>
            <w:r w:rsidR="00BA52F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4134A94F" w14:textId="77777777" w:rsidR="006165A2" w:rsidRPr="00A93F45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3C9D4C7" w14:textId="0B68CDE0" w:rsidR="007C3467" w:rsidRPr="007C3467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7C3467">
        <w:rPr>
          <w:rFonts w:asciiTheme="minorHAnsi" w:eastAsiaTheme="minorHAnsi" w:hAnsiTheme="minorHAnsi" w:cstheme="minorBidi"/>
          <w:b/>
          <w:bCs/>
        </w:rPr>
        <w:t>Stanowi osobny plik: Załącznik nr 1a do SWZ - Specyfikacja Techniczna Wykonania i Odbioru Robót</w:t>
      </w:r>
      <w:r w:rsidR="00D27202"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5DAD1228" w14:textId="6D2F1539" w:rsidR="008C0431" w:rsidRDefault="008C0431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3359FA0F" w14:textId="77777777" w:rsidR="00C1791D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7102ED64" w:rsidR="00857FC7" w:rsidRPr="00876F28" w:rsidRDefault="00981BAA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ab/>
      </w:r>
      <w:r w:rsidR="00AE54F8" w:rsidRPr="00876F28">
        <w:rPr>
          <w:rFonts w:asciiTheme="minorHAnsi" w:eastAsiaTheme="minorHAnsi" w:hAnsiTheme="minorHAnsi" w:cstheme="minorBidi"/>
          <w:b/>
          <w:bCs/>
        </w:rPr>
        <w:t xml:space="preserve">  </w:t>
      </w:r>
      <w:r w:rsidRPr="00876F28">
        <w:rPr>
          <w:rFonts w:asciiTheme="minorHAnsi" w:eastAsiaTheme="minorHAnsi" w:hAnsiTheme="minorHAnsi" w:cstheme="minorBidi"/>
          <w:b/>
          <w:bCs/>
        </w:rPr>
        <w:t xml:space="preserve">Załącznik nr 1b do SWZ </w:t>
      </w:r>
      <w:r w:rsidRPr="00876F28">
        <w:rPr>
          <w:rFonts w:asciiTheme="minorHAnsi" w:eastAsiaTheme="minorHAnsi" w:hAnsiTheme="minorHAnsi" w:cstheme="minorBidi"/>
          <w:b/>
          <w:bCs/>
        </w:rPr>
        <w:tab/>
      </w:r>
    </w:p>
    <w:bookmarkEnd w:id="7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76F28" w:rsidRPr="00876F28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876F28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60EB8FE" w:rsidR="007C3467" w:rsidRPr="00876F28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6F28"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  <w:r w:rsidR="00876F28" w:rsidRPr="00876F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ROBÓT</w:t>
            </w:r>
          </w:p>
        </w:tc>
      </w:tr>
    </w:tbl>
    <w:p w14:paraId="32AD60FF" w14:textId="77777777" w:rsidR="007C3467" w:rsidRPr="00876F28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49D85097" w14:textId="6231E41A" w:rsidR="007C3467" w:rsidRPr="00876F28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876F28">
        <w:rPr>
          <w:rFonts w:asciiTheme="minorHAnsi" w:eastAsia="Palatino Linotype" w:hAnsiTheme="minorHAnsi" w:cstheme="minorHAnsi"/>
          <w:b/>
          <w:lang w:eastAsia="pl-PL"/>
        </w:rPr>
        <w:t>Stanowi osobny plik: Załącznik nr 1b do SWZ – Przedmiar</w:t>
      </w:r>
      <w:r w:rsidR="00876F28" w:rsidRPr="00876F28">
        <w:rPr>
          <w:rFonts w:asciiTheme="minorHAnsi" w:eastAsia="Palatino Linotype" w:hAnsiTheme="minorHAnsi" w:cstheme="minorHAnsi"/>
          <w:b/>
          <w:lang w:eastAsia="pl-PL"/>
        </w:rPr>
        <w:t xml:space="preserve"> robót</w:t>
      </w:r>
    </w:p>
    <w:p w14:paraId="2114DAF5" w14:textId="77777777" w:rsidR="00857FC7" w:rsidRDefault="00857FC7" w:rsidP="00F97539">
      <w:pPr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D57119B" w14:textId="77777777" w:rsidR="00F25DFD" w:rsidRDefault="00F25DFD" w:rsidP="00F97539">
      <w:pPr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14E4E101" w14:textId="2BB8F3D2" w:rsidR="00857FC7" w:rsidRPr="00981BAA" w:rsidRDefault="00981BAA" w:rsidP="00981BAA">
      <w:pPr>
        <w:tabs>
          <w:tab w:val="left" w:pos="6780"/>
        </w:tabs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="00C1791D"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Pr="00981BAA">
        <w:rPr>
          <w:rFonts w:asciiTheme="minorHAnsi" w:eastAsia="Arial" w:hAnsiTheme="minorHAnsi" w:cstheme="minorHAnsi"/>
          <w:b/>
          <w:lang w:eastAsia="ar-SA"/>
        </w:rPr>
        <w:t>Załącznik nr 2 do SWZ</w:t>
      </w:r>
    </w:p>
    <w:p w14:paraId="3711AC57" w14:textId="77777777" w:rsidR="00857FC7" w:rsidRPr="00D3233D" w:rsidRDefault="00857FC7" w:rsidP="00857FC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24EFC6EE" w14:textId="77777777" w:rsidR="00F97539" w:rsidRDefault="00F97539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29B6AC1" w14:textId="08142F2D" w:rsidR="003778EE" w:rsidRPr="00D259C2" w:rsidRDefault="00981BAA" w:rsidP="00D259C2">
      <w:pPr>
        <w:rPr>
          <w:rFonts w:asciiTheme="minorHAnsi" w:eastAsia="Arial" w:hAnsiTheme="minorHAnsi" w:cstheme="minorHAnsi"/>
          <w:b/>
          <w:lang w:eastAsia="ar-SA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8" w:name="_Hlk19785657"/>
    </w:p>
    <w:p w14:paraId="1100ECD8" w14:textId="150F53F2" w:rsidR="00973399" w:rsidRPr="00FD61C9" w:rsidRDefault="00973399" w:rsidP="00FD61C9">
      <w:pPr>
        <w:suppressAutoHyphens w:val="0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78ABA276" w14:textId="77777777" w:rsidR="00842B54" w:rsidRDefault="00842B54">
      <w:pPr>
        <w:suppressAutoHyphens w:val="0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bookmarkStart w:id="9" w:name="_Hlk62115892"/>
      <w:bookmarkEnd w:id="8"/>
      <w:r>
        <w:rPr>
          <w:rFonts w:asciiTheme="minorHAnsi" w:eastAsia="Palatino Linotype" w:hAnsiTheme="minorHAnsi" w:cstheme="minorHAnsi"/>
          <w:b/>
          <w:color w:val="000000"/>
          <w:lang w:eastAsia="pl-PL"/>
        </w:rPr>
        <w:br w:type="page"/>
      </w:r>
    </w:p>
    <w:p w14:paraId="05DFA0C6" w14:textId="703D3F20" w:rsidR="00973399" w:rsidRPr="00FD61C9" w:rsidRDefault="00AD7D51" w:rsidP="00FD61C9">
      <w:pPr>
        <w:suppressAutoHyphens w:val="0"/>
        <w:jc w:val="right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Załącznik nr 3 do SWZ</w:t>
      </w:r>
    </w:p>
    <w:p w14:paraId="6F278A0B" w14:textId="77777777" w:rsidR="00973399" w:rsidRPr="00D3233D" w:rsidRDefault="00973399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bookmarkEnd w:id="9"/>
    <w:p w14:paraId="75C1C018" w14:textId="125539C0" w:rsidR="00E5324A" w:rsidRDefault="00E5324A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23B1E9EE" w14:textId="77777777" w:rsidR="004D445D" w:rsidRPr="004D445D" w:rsidRDefault="004D445D" w:rsidP="004D445D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bookmarkStart w:id="10" w:name="_Hlk56695253"/>
      <w:r w:rsidRPr="004D445D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Informacja o przetwarzaniu danych osobowych dla uczestników zamówień publicznych realizowanych w trybie </w:t>
      </w:r>
      <w:r w:rsidRPr="004D445D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  <w:lang w:eastAsia="pl-PL"/>
        </w:rPr>
        <w:t>Ustawy z dnia 11 września 2019 r. Prawo zamówień publicznych – powyżej 130 000 zł</w:t>
      </w:r>
    </w:p>
    <w:p w14:paraId="7B6818E3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</w:p>
    <w:p w14:paraId="638FBCF7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eastAsia="Times New Roman" w:cs="Calibri"/>
          <w:bCs/>
          <w:i/>
          <w:sz w:val="20"/>
          <w:szCs w:val="20"/>
          <w:lang w:eastAsia="pl-PL"/>
        </w:rPr>
      </w:pPr>
      <w:r w:rsidRPr="004D445D">
        <w:rPr>
          <w:rFonts w:eastAsia="Times New Roman" w:cs="Calibri"/>
          <w:bCs/>
          <w:i/>
          <w:sz w:val="20"/>
          <w:szCs w:val="20"/>
          <w:lang w:eastAsia="pl-PL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zwane: RODO) informujemy, iż:</w:t>
      </w:r>
    </w:p>
    <w:p w14:paraId="1C513D5A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eastAsia="Times New Roman" w:cs="Calibri"/>
          <w:bCs/>
          <w:i/>
          <w:sz w:val="20"/>
          <w:szCs w:val="20"/>
          <w:lang w:eastAsia="pl-PL"/>
        </w:rPr>
      </w:pPr>
    </w:p>
    <w:p w14:paraId="73AB7591" w14:textId="77777777" w:rsidR="004D445D" w:rsidRPr="004D445D" w:rsidRDefault="004D445D" w:rsidP="004D445D">
      <w:pPr>
        <w:numPr>
          <w:ilvl w:val="0"/>
          <w:numId w:val="116"/>
        </w:numPr>
        <w:shd w:val="clear" w:color="auto" w:fill="FFFFFF"/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</w:pP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Administratorem jest Dyrektor Lasów Miejskich - Warszawa, z 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>siedzibą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 przy ul. Korkowej 170A, 04-549 Warszawa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Kontakt: e-mail:  </w:t>
      </w:r>
      <w:hyperlink r:id="rId19" w:history="1">
        <w:r w:rsidRPr="004D445D">
          <w:rPr>
            <w:rFonts w:asciiTheme="minorHAnsi" w:eastAsia="Times New Roman" w:hAnsiTheme="minorHAnsi" w:cstheme="minorHAnsi"/>
            <w:iCs/>
            <w:color w:val="0563C1" w:themeColor="hyperlink"/>
            <w:sz w:val="20"/>
            <w:szCs w:val="20"/>
            <w:u w:val="single"/>
            <w:lang w:val="x-none"/>
          </w:rPr>
          <w:t>sekretariat@lasymiejskie.waw.pl</w:t>
        </w:r>
      </w:hyperlink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</w:p>
    <w:p w14:paraId="13CA2DA5" w14:textId="77777777" w:rsidR="004D445D" w:rsidRPr="004D445D" w:rsidRDefault="004D445D" w:rsidP="004D445D">
      <w:pPr>
        <w:numPr>
          <w:ilvl w:val="0"/>
          <w:numId w:val="116"/>
        </w:numPr>
        <w:shd w:val="clear" w:color="auto" w:fill="FFFFFF"/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</w:pP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>Administrator wyznaczył Inspektora Ochrony Danych, z którym skontaktować się można poprzez adres e-mail: iod@lasymiejskie.waw.pl</w:t>
      </w:r>
    </w:p>
    <w:p w14:paraId="4E45D10E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publicznych, w celu prowadzenia postępowania o udzielenie zamówienia publicznego. </w:t>
      </w:r>
    </w:p>
    <w:p w14:paraId="6771F62D" w14:textId="5B96237C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Administrator, może przekazać dane osobowe wyłącznie upoważnionym podmiotom tylko na podstawie </w:t>
      </w:r>
      <w:r w:rsidR="00362400">
        <w:rPr>
          <w:rFonts w:asciiTheme="minorHAnsi" w:hAnsiTheme="minorHAnsi" w:cstheme="minorHAnsi"/>
          <w:bCs/>
          <w:sz w:val="20"/>
          <w:szCs w:val="20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</w:rPr>
        <w:t>i w granicach przepisów prawa.</w:t>
      </w:r>
    </w:p>
    <w:p w14:paraId="19FE125D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4313307C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Osobom, które w postępowaniu podały swoje dane osobowe przysługuje:</w:t>
      </w:r>
    </w:p>
    <w:p w14:paraId="5237CF73" w14:textId="777777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na podstawie art. 15 RODO prawo dostępu do danych osobowych ich dotyczących. </w:t>
      </w:r>
      <w:r w:rsidRPr="004D445D">
        <w:rPr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21E56C7" w14:textId="08EF33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na podstawie art. 16 RODO prawo do sprostowania danych osobowych. Prawo do sprostowania nie może skutkować zmianą wyniku postępowania o udzielenie zamówienia ani zmianą postanowień umowy </w:t>
      </w:r>
      <w:r w:rsidR="00362400">
        <w:rPr>
          <w:rFonts w:asciiTheme="minorHAnsi" w:hAnsiTheme="minorHAnsi" w:cstheme="minorHAnsi"/>
          <w:bCs/>
          <w:sz w:val="20"/>
          <w:szCs w:val="20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</w:rPr>
        <w:t>w sprawie zamówienia publicznego w zakresie niezgodnym z ustawą.</w:t>
      </w:r>
    </w:p>
    <w:p w14:paraId="20F3EEA1" w14:textId="777777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49166443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7B114D01" w14:textId="7BAF236E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</w:t>
      </w:r>
      <w:r w:rsidR="0036240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w postępowaniu. </w:t>
      </w:r>
    </w:p>
    <w:p w14:paraId="26D25515" w14:textId="01E91D40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Każda osoba, której dane dotyczą ma prawo wnieść skargę do organu nadzorczego w zgodności z art. 77 RODO</w:t>
      </w:r>
      <w:bookmarkEnd w:id="10"/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7B35F539" w14:textId="77777777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713D393" w14:textId="636F6266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48E89D67" w:rsidR="00973399" w:rsidRPr="00A04461" w:rsidRDefault="006C65B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A92F7B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4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2023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1DFAD94D" w:rsidR="00973399" w:rsidRPr="009F0E5F" w:rsidRDefault="00467310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67310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Remont utrzymaniowy drogi leśnej pożarowej W26 położonej 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467310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w rezerwacie przyrody „Olszynka Grochowska”.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A011F">
      <w:pPr>
        <w:numPr>
          <w:ilvl w:val="0"/>
          <w:numId w:val="10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879A14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7F2EC781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40A8A2B0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0761979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6DBC0122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F2EED30" w14:textId="3F561F11" w:rsidR="00704CF7" w:rsidRPr="005C523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 w:rsidR="004732CF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>……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lat </w:t>
      </w:r>
      <w:r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 w:rsidR="005C5236" w:rsidRPr="005C5236">
        <w:rPr>
          <w:rFonts w:asciiTheme="minorHAnsi" w:hAnsiTheme="minorHAnsi" w:cstheme="minorHAnsi"/>
          <w:sz w:val="24"/>
          <w:szCs w:val="24"/>
        </w:rPr>
        <w:t>.</w:t>
      </w:r>
    </w:p>
    <w:p w14:paraId="445F8969" w14:textId="2D55C47E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2B21DD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613773CB" w14:textId="79DC0C62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A011F">
      <w:pPr>
        <w:numPr>
          <w:ilvl w:val="0"/>
          <w:numId w:val="106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A011F">
      <w:pPr>
        <w:numPr>
          <w:ilvl w:val="0"/>
          <w:numId w:val="106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A011F">
      <w:pPr>
        <w:keepNext/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B77679A" w14:textId="175B6577" w:rsidR="00704CF7" w:rsidRPr="00D8391A" w:rsidRDefault="00B653E4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</w:t>
      </w:r>
      <w:r w:rsidR="005C21EA" w:rsidRPr="00D8391A">
        <w:rPr>
          <w:rFonts w:asciiTheme="minorHAnsi" w:hAnsiTheme="minorHAnsi" w:cstheme="minorHAnsi"/>
          <w:color w:val="FF0000"/>
          <w:sz w:val="24"/>
          <w:szCs w:val="24"/>
        </w:rPr>
        <w:t>załącznika nr 4</w:t>
      </w:r>
      <w:r w:rsidR="00CF0D8F"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1ECE3E1D" w14:textId="429F314D" w:rsidR="00704CF7" w:rsidRPr="00592331" w:rsidRDefault="003929EE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24F302C5" w14:textId="77777777" w:rsidR="000C5601" w:rsidRDefault="000C5601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A8017DF" w14:textId="77777777" w:rsidR="000C5601" w:rsidRDefault="000C5601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C50952" w14:textId="19BE0986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7409F66F" w14:textId="77777777" w:rsidR="000C5601" w:rsidRPr="00D3233D" w:rsidRDefault="000C5601" w:rsidP="000C5601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Y="-157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0C5601" w:rsidRPr="00D3233D" w14:paraId="3CBD7561" w14:textId="77777777" w:rsidTr="000C5601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263" w14:textId="77777777" w:rsidR="000C5601" w:rsidRPr="00D3233D" w:rsidRDefault="000C5601" w:rsidP="000C5601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E7229E1" w14:textId="3714ACE3" w:rsidR="000C5601" w:rsidRPr="007C3467" w:rsidRDefault="000C5601" w:rsidP="000C56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KOSZTORYS OFERTOWY</w:t>
            </w:r>
          </w:p>
        </w:tc>
      </w:tr>
    </w:tbl>
    <w:p w14:paraId="5CE83698" w14:textId="77777777" w:rsidR="00241E15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4a do SWZ – Kosztorys ofertowy </w:t>
      </w:r>
    </w:p>
    <w:p w14:paraId="761C532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9A54D6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F5A90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3072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26B6E8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6952DC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BA1C26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D730F6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7225AD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B4333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6FA574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2CBB7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F9B1AC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ECDA2B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5B8BF7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C2C84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1EB3B9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AE034E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3AD4080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E07B8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31A698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86EE9D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058CC9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A9F2A1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2997E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B65734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1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1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32702A44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2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2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733270A1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Przystępując do postępowania o udzielenie zamówienia publicznego pn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9B4955" w:rsidRPr="009B4955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Remont utrzymaniowy drogi leśnej pożarowej W26 położonej w rezerwacie przyrody „Olszynka Grochowska”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br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co następuje:</w:t>
      </w:r>
    </w:p>
    <w:p w14:paraId="207E2AF0" w14:textId="7EBDC792" w:rsidR="00CA6453" w:rsidRPr="005510D1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41E13B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367D8CC7" w14:textId="77777777" w:rsidR="00927C7C" w:rsidRDefault="00927C7C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3587260" w14:textId="7117BB69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7FECC52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03D26687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Na potrzeby postępowania o udzielenie zamówienia publicznego pn</w:t>
      </w:r>
      <w:r w:rsidR="002F4BB2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2F4BB2" w:rsidRPr="002F4BB2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F4BB2" w:rsidRPr="002F4BB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Remont utrzymaniowy drogi</w:t>
      </w:r>
      <w:r w:rsidR="002F4BB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br/>
      </w:r>
      <w:r w:rsidR="002F4BB2" w:rsidRPr="002F4BB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leśnej pożarowej W26 położonej w rezerwacie przyrody „Olszynka Grochowska”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 m.st. Warszawa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4761EF">
          <w:footerReference w:type="default" r:id="rId20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3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3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3A31E73C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927C7C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Remont utrzymaniowy drogi leśnej pożarowej W26 położonej w rezerwacie przyrody „Olszynka Grochowska”</w:t>
      </w:r>
      <w:r w:rsidR="00927C7C" w:rsidRPr="00176FE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81E3904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zawartego w rozdz. 8 ust. 1 pkt 2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D3233D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973399" w:rsidRPr="00D3233D" w:rsidRDefault="00AD7D51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4D50A6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4D50A6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5D1D80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7952D4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lastRenderedPageBreak/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DF630A">
          <w:footerReference w:type="default" r:id="rId21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4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4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5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5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21DB2E68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956330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Remont utrzymaniowy drogi leśnej pożarowej W26 położonej w rezerwacie przyrody „Olszynka Grochowska”</w:t>
      </w:r>
      <w:r w:rsidR="00956330" w:rsidRPr="00176FE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63204C50" w:rsidR="0022071D" w:rsidRPr="003F5860" w:rsidRDefault="0022071D" w:rsidP="003F5860">
      <w:pPr>
        <w:jc w:val="both"/>
        <w:rPr>
          <w:rFonts w:asciiTheme="minorHAnsi" w:hAnsiTheme="minorHAnsi" w:cs="Arial"/>
          <w:b/>
          <w:u w:val="single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956330" w:rsidRPr="0095633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Remont utrzymaniowy drogi leśnej pożarowej W26 położonej w rezerwacie przyrody „Olszynka Grochowska”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48"/>
        <w:gridCol w:w="4704"/>
        <w:gridCol w:w="2565"/>
        <w:gridCol w:w="2354"/>
      </w:tblGrid>
      <w:tr w:rsidR="0022071D" w:rsidRPr="00CD7A15" w14:paraId="0C012DE7" w14:textId="77777777" w:rsidTr="00275B30">
        <w:trPr>
          <w:trHeight w:val="53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22071D" w:rsidRPr="00E55FA0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22071D" w:rsidRPr="00C240D8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1E0A6B77" w:rsidR="0022071D" w:rsidRPr="00CD7A15" w:rsidRDefault="0022071D" w:rsidP="00AD2A16">
            <w:pPr>
              <w:jc w:val="center"/>
              <w:rPr>
                <w:rFonts w:cs="Arial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22071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275B30" w:rsidRPr="00CD7A15" w14:paraId="431DA5EC" w14:textId="77777777" w:rsidTr="00275B30">
        <w:trPr>
          <w:trHeight w:val="175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2071D" w:rsidRPr="00CD7A15" w14:paraId="3D359702" w14:textId="77777777" w:rsidTr="00275B30">
        <w:trPr>
          <w:trHeight w:val="655"/>
        </w:trPr>
        <w:tc>
          <w:tcPr>
            <w:tcW w:w="687" w:type="dxa"/>
          </w:tcPr>
          <w:p w14:paraId="5011270F" w14:textId="77777777" w:rsidR="006079B4" w:rsidRDefault="006079B4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22071D" w:rsidRPr="006079B4" w:rsidRDefault="00A87801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2071D" w:rsidRPr="00CD7A15" w14:paraId="01A0A1CF" w14:textId="77777777" w:rsidTr="00275B30">
        <w:trPr>
          <w:trHeight w:val="691"/>
        </w:trPr>
        <w:tc>
          <w:tcPr>
            <w:tcW w:w="687" w:type="dxa"/>
          </w:tcPr>
          <w:p w14:paraId="4BEEF44E" w14:textId="77777777" w:rsidR="0022071D" w:rsidRPr="00E55FA0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87253D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E841" w14:textId="77777777" w:rsidR="0064603C" w:rsidRDefault="0064603C">
      <w:pPr>
        <w:spacing w:after="0" w:line="240" w:lineRule="auto"/>
      </w:pPr>
      <w:r>
        <w:separator/>
      </w:r>
    </w:p>
  </w:endnote>
  <w:endnote w:type="continuationSeparator" w:id="0">
    <w:p w14:paraId="1B70092E" w14:textId="77777777" w:rsidR="0064603C" w:rsidRDefault="006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C1ECB">
      <w:rPr>
        <w:i/>
        <w:noProof/>
        <w:sz w:val="18"/>
        <w:szCs w:val="18"/>
      </w:rPr>
      <w:t>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4C1ECB">
      <w:rPr>
        <w:b/>
        <w:i/>
        <w:noProof/>
        <w:sz w:val="18"/>
        <w:szCs w:val="18"/>
      </w:rPr>
      <w:t>25</w:t>
    </w:r>
    <w:r>
      <w:rPr>
        <w:b/>
        <w:i/>
        <w:sz w:val="18"/>
        <w:szCs w:val="18"/>
      </w:rPr>
      <w:fldChar w:fldCharType="end"/>
    </w:r>
  </w:p>
  <w:p w14:paraId="66F4FF48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C1ECB">
      <w:rPr>
        <w:i/>
        <w:noProof/>
        <w:sz w:val="18"/>
        <w:szCs w:val="18"/>
      </w:rPr>
      <w:t>24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4C1ECB">
      <w:rPr>
        <w:b/>
        <w:i/>
        <w:noProof/>
        <w:sz w:val="18"/>
        <w:szCs w:val="18"/>
      </w:rPr>
      <w:t>25</w:t>
    </w:r>
    <w:r>
      <w:rPr>
        <w:b/>
        <w:i/>
        <w:sz w:val="18"/>
        <w:szCs w:val="18"/>
      </w:rPr>
      <w:fldChar w:fldCharType="end"/>
    </w:r>
  </w:p>
  <w:p w14:paraId="1E8FE87B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97D7" w14:textId="77777777" w:rsidR="0064603C" w:rsidRDefault="006460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763E63" w14:textId="77777777" w:rsidR="0064603C" w:rsidRDefault="0064603C">
      <w:pPr>
        <w:spacing w:after="0" w:line="240" w:lineRule="auto"/>
      </w:pPr>
      <w:r>
        <w:continuationSeparator/>
      </w:r>
    </w:p>
  </w:footnote>
  <w:footnote w:id="1">
    <w:p w14:paraId="0362F7DE" w14:textId="77777777" w:rsidR="00AD2A16" w:rsidRDefault="00AD2A16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AD2A16" w:rsidRDefault="00AD2A16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1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65302CB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3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8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2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6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3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2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6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0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4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09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0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3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212231046">
    <w:abstractNumId w:val="29"/>
  </w:num>
  <w:num w:numId="2" w16cid:durableId="1289120145">
    <w:abstractNumId w:val="55"/>
  </w:num>
  <w:num w:numId="3" w16cid:durableId="1217207946">
    <w:abstractNumId w:val="76"/>
  </w:num>
  <w:num w:numId="4" w16cid:durableId="1246761580">
    <w:abstractNumId w:val="34"/>
  </w:num>
  <w:num w:numId="5" w16cid:durableId="915745274">
    <w:abstractNumId w:val="99"/>
  </w:num>
  <w:num w:numId="6" w16cid:durableId="1222256626">
    <w:abstractNumId w:val="53"/>
  </w:num>
  <w:num w:numId="7" w16cid:durableId="121968137">
    <w:abstractNumId w:val="54"/>
  </w:num>
  <w:num w:numId="8" w16cid:durableId="874274907">
    <w:abstractNumId w:val="4"/>
  </w:num>
  <w:num w:numId="9" w16cid:durableId="1619482363">
    <w:abstractNumId w:val="30"/>
  </w:num>
  <w:num w:numId="10" w16cid:durableId="854616062">
    <w:abstractNumId w:val="21"/>
  </w:num>
  <w:num w:numId="11" w16cid:durableId="213927141">
    <w:abstractNumId w:val="10"/>
  </w:num>
  <w:num w:numId="12" w16cid:durableId="559902636">
    <w:abstractNumId w:val="41"/>
  </w:num>
  <w:num w:numId="13" w16cid:durableId="352927077">
    <w:abstractNumId w:val="92"/>
  </w:num>
  <w:num w:numId="14" w16cid:durableId="1782413956">
    <w:abstractNumId w:val="88"/>
  </w:num>
  <w:num w:numId="15" w16cid:durableId="1483040823">
    <w:abstractNumId w:val="107"/>
  </w:num>
  <w:num w:numId="16" w16cid:durableId="93215209">
    <w:abstractNumId w:val="50"/>
  </w:num>
  <w:num w:numId="17" w16cid:durableId="1270046690">
    <w:abstractNumId w:val="62"/>
  </w:num>
  <w:num w:numId="18" w16cid:durableId="1085150287">
    <w:abstractNumId w:val="46"/>
  </w:num>
  <w:num w:numId="19" w16cid:durableId="994457386">
    <w:abstractNumId w:val="102"/>
  </w:num>
  <w:num w:numId="20" w16cid:durableId="147022130">
    <w:abstractNumId w:val="116"/>
  </w:num>
  <w:num w:numId="21" w16cid:durableId="2036887458">
    <w:abstractNumId w:val="73"/>
  </w:num>
  <w:num w:numId="22" w16cid:durableId="663510389">
    <w:abstractNumId w:val="31"/>
  </w:num>
  <w:num w:numId="23" w16cid:durableId="1422601234">
    <w:abstractNumId w:val="24"/>
  </w:num>
  <w:num w:numId="24" w16cid:durableId="213657515">
    <w:abstractNumId w:val="77"/>
  </w:num>
  <w:num w:numId="25" w16cid:durableId="1246694831">
    <w:abstractNumId w:val="85"/>
  </w:num>
  <w:num w:numId="26" w16cid:durableId="1883638343">
    <w:abstractNumId w:val="84"/>
  </w:num>
  <w:num w:numId="27" w16cid:durableId="2090231575">
    <w:abstractNumId w:val="95"/>
  </w:num>
  <w:num w:numId="28" w16cid:durableId="290206469">
    <w:abstractNumId w:val="100"/>
  </w:num>
  <w:num w:numId="29" w16cid:durableId="1087113463">
    <w:abstractNumId w:val="15"/>
  </w:num>
  <w:num w:numId="30" w16cid:durableId="515388096">
    <w:abstractNumId w:val="9"/>
  </w:num>
  <w:num w:numId="31" w16cid:durableId="1688746814">
    <w:abstractNumId w:val="75"/>
  </w:num>
  <w:num w:numId="32" w16cid:durableId="478960207">
    <w:abstractNumId w:val="17"/>
  </w:num>
  <w:num w:numId="33" w16cid:durableId="552347338">
    <w:abstractNumId w:val="3"/>
  </w:num>
  <w:num w:numId="34" w16cid:durableId="425152791">
    <w:abstractNumId w:val="14"/>
  </w:num>
  <w:num w:numId="35" w16cid:durableId="457527924">
    <w:abstractNumId w:val="79"/>
  </w:num>
  <w:num w:numId="36" w16cid:durableId="1641962313">
    <w:abstractNumId w:val="27"/>
  </w:num>
  <w:num w:numId="37" w16cid:durableId="214856951">
    <w:abstractNumId w:val="2"/>
  </w:num>
  <w:num w:numId="38" w16cid:durableId="42487181">
    <w:abstractNumId w:val="60"/>
  </w:num>
  <w:num w:numId="39" w16cid:durableId="1882548095">
    <w:abstractNumId w:val="101"/>
  </w:num>
  <w:num w:numId="40" w16cid:durableId="1805730526">
    <w:abstractNumId w:val="105"/>
  </w:num>
  <w:num w:numId="41" w16cid:durableId="1438797427">
    <w:abstractNumId w:val="59"/>
  </w:num>
  <w:num w:numId="42" w16cid:durableId="1563563274">
    <w:abstractNumId w:val="35"/>
  </w:num>
  <w:num w:numId="43" w16cid:durableId="313143066">
    <w:abstractNumId w:val="81"/>
  </w:num>
  <w:num w:numId="44" w16cid:durableId="1304384320">
    <w:abstractNumId w:val="16"/>
  </w:num>
  <w:num w:numId="45" w16cid:durableId="1338314336">
    <w:abstractNumId w:val="112"/>
  </w:num>
  <w:num w:numId="46" w16cid:durableId="524102992">
    <w:abstractNumId w:val="93"/>
  </w:num>
  <w:num w:numId="47" w16cid:durableId="1627930905">
    <w:abstractNumId w:val="32"/>
  </w:num>
  <w:num w:numId="48" w16cid:durableId="1139571208">
    <w:abstractNumId w:val="115"/>
  </w:num>
  <w:num w:numId="49" w16cid:durableId="24453476">
    <w:abstractNumId w:val="104"/>
  </w:num>
  <w:num w:numId="50" w16cid:durableId="1049643839">
    <w:abstractNumId w:val="69"/>
  </w:num>
  <w:num w:numId="51" w16cid:durableId="1849901661">
    <w:abstractNumId w:val="43"/>
  </w:num>
  <w:num w:numId="52" w16cid:durableId="1771200764">
    <w:abstractNumId w:val="111"/>
  </w:num>
  <w:num w:numId="53" w16cid:durableId="625351542">
    <w:abstractNumId w:val="106"/>
  </w:num>
  <w:num w:numId="54" w16cid:durableId="849105490">
    <w:abstractNumId w:val="70"/>
  </w:num>
  <w:num w:numId="55" w16cid:durableId="578638300">
    <w:abstractNumId w:val="96"/>
  </w:num>
  <w:num w:numId="56" w16cid:durableId="678583392">
    <w:abstractNumId w:val="82"/>
  </w:num>
  <w:num w:numId="57" w16cid:durableId="1678535823">
    <w:abstractNumId w:val="6"/>
  </w:num>
  <w:num w:numId="58" w16cid:durableId="1607929855">
    <w:abstractNumId w:val="58"/>
  </w:num>
  <w:num w:numId="59" w16cid:durableId="1368988461">
    <w:abstractNumId w:val="113"/>
  </w:num>
  <w:num w:numId="60" w16cid:durableId="1634285287">
    <w:abstractNumId w:val="61"/>
  </w:num>
  <w:num w:numId="61" w16cid:durableId="73747544">
    <w:abstractNumId w:val="83"/>
  </w:num>
  <w:num w:numId="62" w16cid:durableId="1971204330">
    <w:abstractNumId w:val="71"/>
  </w:num>
  <w:num w:numId="63" w16cid:durableId="1740249175">
    <w:abstractNumId w:val="37"/>
  </w:num>
  <w:num w:numId="64" w16cid:durableId="1746218989">
    <w:abstractNumId w:val="63"/>
  </w:num>
  <w:num w:numId="65" w16cid:durableId="1533495305">
    <w:abstractNumId w:val="5"/>
  </w:num>
  <w:num w:numId="66" w16cid:durableId="349332222">
    <w:abstractNumId w:val="51"/>
  </w:num>
  <w:num w:numId="67" w16cid:durableId="1668821443">
    <w:abstractNumId w:val="52"/>
  </w:num>
  <w:num w:numId="68" w16cid:durableId="384762703">
    <w:abstractNumId w:val="44"/>
  </w:num>
  <w:num w:numId="69" w16cid:durableId="789667691">
    <w:abstractNumId w:val="38"/>
  </w:num>
  <w:num w:numId="70" w16cid:durableId="1098603180">
    <w:abstractNumId w:val="74"/>
  </w:num>
  <w:num w:numId="71" w16cid:durableId="1286497806">
    <w:abstractNumId w:val="26"/>
  </w:num>
  <w:num w:numId="72" w16cid:durableId="1867673077">
    <w:abstractNumId w:val="64"/>
  </w:num>
  <w:num w:numId="73" w16cid:durableId="1318998940">
    <w:abstractNumId w:val="1"/>
  </w:num>
  <w:num w:numId="74" w16cid:durableId="21632625">
    <w:abstractNumId w:val="94"/>
  </w:num>
  <w:num w:numId="75" w16cid:durableId="871261013">
    <w:abstractNumId w:val="80"/>
  </w:num>
  <w:num w:numId="76" w16cid:durableId="1935429420">
    <w:abstractNumId w:val="49"/>
  </w:num>
  <w:num w:numId="77" w16cid:durableId="901138714">
    <w:abstractNumId w:val="67"/>
  </w:num>
  <w:num w:numId="78" w16cid:durableId="497038506">
    <w:abstractNumId w:val="39"/>
  </w:num>
  <w:num w:numId="79" w16cid:durableId="1028025290">
    <w:abstractNumId w:val="48"/>
  </w:num>
  <w:num w:numId="80" w16cid:durableId="669258856">
    <w:abstractNumId w:val="7"/>
  </w:num>
  <w:num w:numId="81" w16cid:durableId="2038772560">
    <w:abstractNumId w:val="11"/>
  </w:num>
  <w:num w:numId="82" w16cid:durableId="1236547785">
    <w:abstractNumId w:val="114"/>
  </w:num>
  <w:num w:numId="83" w16cid:durableId="1493988142">
    <w:abstractNumId w:val="19"/>
  </w:num>
  <w:num w:numId="84" w16cid:durableId="329136105">
    <w:abstractNumId w:val="13"/>
  </w:num>
  <w:num w:numId="85" w16cid:durableId="559096466">
    <w:abstractNumId w:val="20"/>
  </w:num>
  <w:num w:numId="86" w16cid:durableId="1095326094">
    <w:abstractNumId w:val="25"/>
  </w:num>
  <w:num w:numId="87" w16cid:durableId="585573676">
    <w:abstractNumId w:val="42"/>
  </w:num>
  <w:num w:numId="88" w16cid:durableId="1755393550">
    <w:abstractNumId w:val="108"/>
  </w:num>
  <w:num w:numId="89" w16cid:durableId="2051566028">
    <w:abstractNumId w:val="103"/>
  </w:num>
  <w:num w:numId="90" w16cid:durableId="823087534">
    <w:abstractNumId w:val="8"/>
  </w:num>
  <w:num w:numId="91" w16cid:durableId="1164051142">
    <w:abstractNumId w:val="56"/>
  </w:num>
  <w:num w:numId="92" w16cid:durableId="1207135419">
    <w:abstractNumId w:val="87"/>
  </w:num>
  <w:num w:numId="93" w16cid:durableId="1969243330">
    <w:abstractNumId w:val="86"/>
  </w:num>
  <w:num w:numId="94" w16cid:durableId="1415782097">
    <w:abstractNumId w:val="57"/>
  </w:num>
  <w:num w:numId="95" w16cid:durableId="755172283">
    <w:abstractNumId w:val="12"/>
  </w:num>
  <w:num w:numId="96" w16cid:durableId="874460636">
    <w:abstractNumId w:val="89"/>
  </w:num>
  <w:num w:numId="97" w16cid:durableId="114369880">
    <w:abstractNumId w:val="110"/>
  </w:num>
  <w:num w:numId="98" w16cid:durableId="182550063">
    <w:abstractNumId w:val="18"/>
  </w:num>
  <w:num w:numId="99" w16cid:durableId="288629741">
    <w:abstractNumId w:val="66"/>
  </w:num>
  <w:num w:numId="100" w16cid:durableId="977995932">
    <w:abstractNumId w:val="97"/>
  </w:num>
  <w:num w:numId="101" w16cid:durableId="447043334">
    <w:abstractNumId w:val="72"/>
  </w:num>
  <w:num w:numId="102" w16cid:durableId="1666859336">
    <w:abstractNumId w:val="47"/>
  </w:num>
  <w:num w:numId="103" w16cid:durableId="1335109066">
    <w:abstractNumId w:val="22"/>
  </w:num>
  <w:num w:numId="104" w16cid:durableId="1336686070">
    <w:abstractNumId w:val="36"/>
  </w:num>
  <w:num w:numId="105" w16cid:durableId="1968463401">
    <w:abstractNumId w:val="0"/>
  </w:num>
  <w:num w:numId="106" w16cid:durableId="19737109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242265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19884873">
    <w:abstractNumId w:val="65"/>
  </w:num>
  <w:num w:numId="109" w16cid:durableId="1816407906">
    <w:abstractNumId w:val="33"/>
  </w:num>
  <w:num w:numId="110" w16cid:durableId="1827163805">
    <w:abstractNumId w:val="68"/>
  </w:num>
  <w:num w:numId="111" w16cid:durableId="1179662176">
    <w:abstractNumId w:val="98"/>
  </w:num>
  <w:num w:numId="112" w16cid:durableId="1165975967">
    <w:abstractNumId w:val="109"/>
  </w:num>
  <w:num w:numId="113" w16cid:durableId="1202790737">
    <w:abstractNumId w:val="28"/>
  </w:num>
  <w:num w:numId="114" w16cid:durableId="879168570">
    <w:abstractNumId w:val="90"/>
  </w:num>
  <w:num w:numId="115" w16cid:durableId="1631981351">
    <w:abstractNumId w:val="23"/>
  </w:num>
  <w:num w:numId="116" w16cid:durableId="1321807974">
    <w:abstractNumId w:val="78"/>
  </w:num>
  <w:num w:numId="117" w16cid:durableId="1498881439">
    <w:abstractNumId w:val="45"/>
  </w:num>
  <w:num w:numId="118" w16cid:durableId="1638953331">
    <w:abstractNumId w:val="9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4810"/>
    <w:rsid w:val="000253F2"/>
    <w:rsid w:val="000315E3"/>
    <w:rsid w:val="0003251F"/>
    <w:rsid w:val="00037301"/>
    <w:rsid w:val="0004126A"/>
    <w:rsid w:val="000576F0"/>
    <w:rsid w:val="000614C3"/>
    <w:rsid w:val="0006456F"/>
    <w:rsid w:val="00064DCF"/>
    <w:rsid w:val="00070680"/>
    <w:rsid w:val="000736A6"/>
    <w:rsid w:val="00074128"/>
    <w:rsid w:val="0007493A"/>
    <w:rsid w:val="00074E72"/>
    <w:rsid w:val="000761EE"/>
    <w:rsid w:val="00081F91"/>
    <w:rsid w:val="00082483"/>
    <w:rsid w:val="00082745"/>
    <w:rsid w:val="00083D8D"/>
    <w:rsid w:val="000844E6"/>
    <w:rsid w:val="00085793"/>
    <w:rsid w:val="00085B36"/>
    <w:rsid w:val="00090820"/>
    <w:rsid w:val="0009570D"/>
    <w:rsid w:val="000958ED"/>
    <w:rsid w:val="000962BF"/>
    <w:rsid w:val="000968CB"/>
    <w:rsid w:val="000A3377"/>
    <w:rsid w:val="000A674F"/>
    <w:rsid w:val="000A7B9B"/>
    <w:rsid w:val="000A7E70"/>
    <w:rsid w:val="000B03AB"/>
    <w:rsid w:val="000B79B4"/>
    <w:rsid w:val="000C0671"/>
    <w:rsid w:val="000C452B"/>
    <w:rsid w:val="000C5601"/>
    <w:rsid w:val="000D1467"/>
    <w:rsid w:val="000D55FB"/>
    <w:rsid w:val="000D599B"/>
    <w:rsid w:val="000E3426"/>
    <w:rsid w:val="000F22C8"/>
    <w:rsid w:val="00105860"/>
    <w:rsid w:val="0011018A"/>
    <w:rsid w:val="00117DDD"/>
    <w:rsid w:val="001214D3"/>
    <w:rsid w:val="001218E5"/>
    <w:rsid w:val="00125196"/>
    <w:rsid w:val="0013003D"/>
    <w:rsid w:val="001356F1"/>
    <w:rsid w:val="00140568"/>
    <w:rsid w:val="00146811"/>
    <w:rsid w:val="00155D50"/>
    <w:rsid w:val="00165501"/>
    <w:rsid w:val="00167F01"/>
    <w:rsid w:val="001712C4"/>
    <w:rsid w:val="00171F2C"/>
    <w:rsid w:val="00172CC8"/>
    <w:rsid w:val="00173CAD"/>
    <w:rsid w:val="00176AB6"/>
    <w:rsid w:val="00176FED"/>
    <w:rsid w:val="001836E6"/>
    <w:rsid w:val="0018503B"/>
    <w:rsid w:val="00187225"/>
    <w:rsid w:val="00187E76"/>
    <w:rsid w:val="001A15F5"/>
    <w:rsid w:val="001A5057"/>
    <w:rsid w:val="001A7923"/>
    <w:rsid w:val="001B360E"/>
    <w:rsid w:val="001C12D3"/>
    <w:rsid w:val="001D0B0E"/>
    <w:rsid w:val="001D0B67"/>
    <w:rsid w:val="001D321D"/>
    <w:rsid w:val="001E008E"/>
    <w:rsid w:val="001E0BA4"/>
    <w:rsid w:val="001E79E0"/>
    <w:rsid w:val="001F0794"/>
    <w:rsid w:val="001F1777"/>
    <w:rsid w:val="001F48F9"/>
    <w:rsid w:val="001F7D9D"/>
    <w:rsid w:val="00201A12"/>
    <w:rsid w:val="00203735"/>
    <w:rsid w:val="0020581F"/>
    <w:rsid w:val="002060C5"/>
    <w:rsid w:val="00211FE4"/>
    <w:rsid w:val="00213728"/>
    <w:rsid w:val="0022071D"/>
    <w:rsid w:val="0022317F"/>
    <w:rsid w:val="002234F2"/>
    <w:rsid w:val="00223957"/>
    <w:rsid w:val="0022395A"/>
    <w:rsid w:val="0022707F"/>
    <w:rsid w:val="002275FC"/>
    <w:rsid w:val="00230BE3"/>
    <w:rsid w:val="00232F97"/>
    <w:rsid w:val="002404EB"/>
    <w:rsid w:val="00240DC4"/>
    <w:rsid w:val="00241E15"/>
    <w:rsid w:val="002512FF"/>
    <w:rsid w:val="002614F8"/>
    <w:rsid w:val="00263039"/>
    <w:rsid w:val="00267826"/>
    <w:rsid w:val="00267DDF"/>
    <w:rsid w:val="0027403C"/>
    <w:rsid w:val="00275B30"/>
    <w:rsid w:val="00276B67"/>
    <w:rsid w:val="00277666"/>
    <w:rsid w:val="00287772"/>
    <w:rsid w:val="002910DF"/>
    <w:rsid w:val="0029740E"/>
    <w:rsid w:val="002A01FA"/>
    <w:rsid w:val="002A150E"/>
    <w:rsid w:val="002A2921"/>
    <w:rsid w:val="002B21DD"/>
    <w:rsid w:val="002B2414"/>
    <w:rsid w:val="002B5709"/>
    <w:rsid w:val="002B5EE1"/>
    <w:rsid w:val="002B5FE5"/>
    <w:rsid w:val="002B75B2"/>
    <w:rsid w:val="002C244C"/>
    <w:rsid w:val="002C4D39"/>
    <w:rsid w:val="002D04FD"/>
    <w:rsid w:val="002D198F"/>
    <w:rsid w:val="002D781F"/>
    <w:rsid w:val="002E3AFA"/>
    <w:rsid w:val="002F4BB2"/>
    <w:rsid w:val="0030107F"/>
    <w:rsid w:val="00306D6E"/>
    <w:rsid w:val="003142D4"/>
    <w:rsid w:val="00321236"/>
    <w:rsid w:val="00324AA1"/>
    <w:rsid w:val="00327C82"/>
    <w:rsid w:val="0033031B"/>
    <w:rsid w:val="0033032E"/>
    <w:rsid w:val="00335509"/>
    <w:rsid w:val="0033616A"/>
    <w:rsid w:val="0034060A"/>
    <w:rsid w:val="003454F1"/>
    <w:rsid w:val="00345B47"/>
    <w:rsid w:val="00346563"/>
    <w:rsid w:val="00351C5B"/>
    <w:rsid w:val="00352B23"/>
    <w:rsid w:val="00362400"/>
    <w:rsid w:val="00362B4A"/>
    <w:rsid w:val="00366CF0"/>
    <w:rsid w:val="00370AEA"/>
    <w:rsid w:val="00375A5A"/>
    <w:rsid w:val="003778EE"/>
    <w:rsid w:val="00381896"/>
    <w:rsid w:val="00382D96"/>
    <w:rsid w:val="0038638A"/>
    <w:rsid w:val="003929EE"/>
    <w:rsid w:val="003930C9"/>
    <w:rsid w:val="00394385"/>
    <w:rsid w:val="00394766"/>
    <w:rsid w:val="003952ED"/>
    <w:rsid w:val="003A0366"/>
    <w:rsid w:val="003A1A48"/>
    <w:rsid w:val="003A2A49"/>
    <w:rsid w:val="003A50C8"/>
    <w:rsid w:val="003A5C8D"/>
    <w:rsid w:val="003A6508"/>
    <w:rsid w:val="003B2A0D"/>
    <w:rsid w:val="003C1E37"/>
    <w:rsid w:val="003C4DD3"/>
    <w:rsid w:val="003C54ED"/>
    <w:rsid w:val="003C59A0"/>
    <w:rsid w:val="003C7CCC"/>
    <w:rsid w:val="003D66D1"/>
    <w:rsid w:val="003E2C90"/>
    <w:rsid w:val="003E3D3A"/>
    <w:rsid w:val="003E4341"/>
    <w:rsid w:val="003E6F56"/>
    <w:rsid w:val="003E7B62"/>
    <w:rsid w:val="003F360A"/>
    <w:rsid w:val="003F5860"/>
    <w:rsid w:val="003F5DA7"/>
    <w:rsid w:val="003F7AB3"/>
    <w:rsid w:val="003F7E4D"/>
    <w:rsid w:val="00411390"/>
    <w:rsid w:val="00411E20"/>
    <w:rsid w:val="00413622"/>
    <w:rsid w:val="00417049"/>
    <w:rsid w:val="00420849"/>
    <w:rsid w:val="0042605D"/>
    <w:rsid w:val="00431C01"/>
    <w:rsid w:val="004351B5"/>
    <w:rsid w:val="004378E5"/>
    <w:rsid w:val="00442B67"/>
    <w:rsid w:val="00443305"/>
    <w:rsid w:val="00443F2A"/>
    <w:rsid w:val="00446010"/>
    <w:rsid w:val="004475B2"/>
    <w:rsid w:val="004544F1"/>
    <w:rsid w:val="00456457"/>
    <w:rsid w:val="00463601"/>
    <w:rsid w:val="00463B93"/>
    <w:rsid w:val="00467310"/>
    <w:rsid w:val="004732CF"/>
    <w:rsid w:val="004749D2"/>
    <w:rsid w:val="004761EF"/>
    <w:rsid w:val="0048100A"/>
    <w:rsid w:val="004847CA"/>
    <w:rsid w:val="0048632D"/>
    <w:rsid w:val="00486646"/>
    <w:rsid w:val="00487D15"/>
    <w:rsid w:val="00492FF4"/>
    <w:rsid w:val="004A3075"/>
    <w:rsid w:val="004A34A2"/>
    <w:rsid w:val="004B203B"/>
    <w:rsid w:val="004B3340"/>
    <w:rsid w:val="004B3ADE"/>
    <w:rsid w:val="004B3D55"/>
    <w:rsid w:val="004B4698"/>
    <w:rsid w:val="004B7063"/>
    <w:rsid w:val="004C1ECB"/>
    <w:rsid w:val="004C2DB5"/>
    <w:rsid w:val="004C4FBB"/>
    <w:rsid w:val="004D3323"/>
    <w:rsid w:val="004D445D"/>
    <w:rsid w:val="004D50A6"/>
    <w:rsid w:val="004E0B22"/>
    <w:rsid w:val="004E26BD"/>
    <w:rsid w:val="004E39EE"/>
    <w:rsid w:val="004E581F"/>
    <w:rsid w:val="004E7A23"/>
    <w:rsid w:val="004F7E5F"/>
    <w:rsid w:val="00507254"/>
    <w:rsid w:val="005229C4"/>
    <w:rsid w:val="0052749A"/>
    <w:rsid w:val="00531DC3"/>
    <w:rsid w:val="005510D1"/>
    <w:rsid w:val="00552AB9"/>
    <w:rsid w:val="00562353"/>
    <w:rsid w:val="00565A94"/>
    <w:rsid w:val="00566D0B"/>
    <w:rsid w:val="00571778"/>
    <w:rsid w:val="00574A9A"/>
    <w:rsid w:val="00576124"/>
    <w:rsid w:val="00582BAC"/>
    <w:rsid w:val="00583A71"/>
    <w:rsid w:val="00584E3A"/>
    <w:rsid w:val="00586925"/>
    <w:rsid w:val="00592331"/>
    <w:rsid w:val="00593417"/>
    <w:rsid w:val="005938E1"/>
    <w:rsid w:val="005A0E3B"/>
    <w:rsid w:val="005A20E9"/>
    <w:rsid w:val="005A4B35"/>
    <w:rsid w:val="005A6B76"/>
    <w:rsid w:val="005B1C6A"/>
    <w:rsid w:val="005B2959"/>
    <w:rsid w:val="005B406F"/>
    <w:rsid w:val="005C21EA"/>
    <w:rsid w:val="005C5236"/>
    <w:rsid w:val="005D0A63"/>
    <w:rsid w:val="005D0F36"/>
    <w:rsid w:val="005D1D80"/>
    <w:rsid w:val="005D4D99"/>
    <w:rsid w:val="005D510C"/>
    <w:rsid w:val="005D7BB1"/>
    <w:rsid w:val="005E454B"/>
    <w:rsid w:val="005E49A8"/>
    <w:rsid w:val="005E72A2"/>
    <w:rsid w:val="005E7576"/>
    <w:rsid w:val="005F2394"/>
    <w:rsid w:val="005F601D"/>
    <w:rsid w:val="00600837"/>
    <w:rsid w:val="00601DC8"/>
    <w:rsid w:val="00604E20"/>
    <w:rsid w:val="006079B4"/>
    <w:rsid w:val="0061295D"/>
    <w:rsid w:val="00616351"/>
    <w:rsid w:val="006165A2"/>
    <w:rsid w:val="006167EF"/>
    <w:rsid w:val="006236CF"/>
    <w:rsid w:val="00627B43"/>
    <w:rsid w:val="0063259D"/>
    <w:rsid w:val="006335F7"/>
    <w:rsid w:val="00637818"/>
    <w:rsid w:val="00637977"/>
    <w:rsid w:val="00637F91"/>
    <w:rsid w:val="00640468"/>
    <w:rsid w:val="0064603C"/>
    <w:rsid w:val="00651A58"/>
    <w:rsid w:val="00653813"/>
    <w:rsid w:val="00657CA1"/>
    <w:rsid w:val="00660C2C"/>
    <w:rsid w:val="006764C6"/>
    <w:rsid w:val="00684E13"/>
    <w:rsid w:val="006851FA"/>
    <w:rsid w:val="006852D1"/>
    <w:rsid w:val="0069179A"/>
    <w:rsid w:val="006931B0"/>
    <w:rsid w:val="006937B9"/>
    <w:rsid w:val="006957DB"/>
    <w:rsid w:val="006A1076"/>
    <w:rsid w:val="006A292A"/>
    <w:rsid w:val="006A3979"/>
    <w:rsid w:val="006A5861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65B3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1337"/>
    <w:rsid w:val="007014D1"/>
    <w:rsid w:val="0070247A"/>
    <w:rsid w:val="00704CF7"/>
    <w:rsid w:val="0070540C"/>
    <w:rsid w:val="00706F83"/>
    <w:rsid w:val="00710EA4"/>
    <w:rsid w:val="00711938"/>
    <w:rsid w:val="00716A59"/>
    <w:rsid w:val="00720B63"/>
    <w:rsid w:val="00722E78"/>
    <w:rsid w:val="00724FD6"/>
    <w:rsid w:val="00725A92"/>
    <w:rsid w:val="00730204"/>
    <w:rsid w:val="00731A57"/>
    <w:rsid w:val="007351C8"/>
    <w:rsid w:val="007353AC"/>
    <w:rsid w:val="007375D6"/>
    <w:rsid w:val="007422A1"/>
    <w:rsid w:val="00742D60"/>
    <w:rsid w:val="00744647"/>
    <w:rsid w:val="0074586C"/>
    <w:rsid w:val="007463C5"/>
    <w:rsid w:val="00750459"/>
    <w:rsid w:val="00755734"/>
    <w:rsid w:val="00761998"/>
    <w:rsid w:val="00765C7B"/>
    <w:rsid w:val="007663D2"/>
    <w:rsid w:val="00767ECA"/>
    <w:rsid w:val="00771547"/>
    <w:rsid w:val="00781585"/>
    <w:rsid w:val="007820B7"/>
    <w:rsid w:val="00783AC2"/>
    <w:rsid w:val="00786EB0"/>
    <w:rsid w:val="00790762"/>
    <w:rsid w:val="007952D4"/>
    <w:rsid w:val="007A11F7"/>
    <w:rsid w:val="007A3562"/>
    <w:rsid w:val="007A36C0"/>
    <w:rsid w:val="007A5E33"/>
    <w:rsid w:val="007A6F53"/>
    <w:rsid w:val="007B07D5"/>
    <w:rsid w:val="007B0D59"/>
    <w:rsid w:val="007B43DE"/>
    <w:rsid w:val="007B48DE"/>
    <w:rsid w:val="007B5533"/>
    <w:rsid w:val="007C3467"/>
    <w:rsid w:val="007D17FC"/>
    <w:rsid w:val="007D6065"/>
    <w:rsid w:val="007D6368"/>
    <w:rsid w:val="007E10DB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223F5"/>
    <w:rsid w:val="00822F72"/>
    <w:rsid w:val="008307F3"/>
    <w:rsid w:val="0083403A"/>
    <w:rsid w:val="00834647"/>
    <w:rsid w:val="008417A3"/>
    <w:rsid w:val="00842B54"/>
    <w:rsid w:val="0084671E"/>
    <w:rsid w:val="0084697A"/>
    <w:rsid w:val="00846C8D"/>
    <w:rsid w:val="008521B5"/>
    <w:rsid w:val="008529E4"/>
    <w:rsid w:val="0085408D"/>
    <w:rsid w:val="00857E1E"/>
    <w:rsid w:val="00857FC7"/>
    <w:rsid w:val="00861862"/>
    <w:rsid w:val="008624E6"/>
    <w:rsid w:val="008637B4"/>
    <w:rsid w:val="008704DC"/>
    <w:rsid w:val="0087253D"/>
    <w:rsid w:val="008727C3"/>
    <w:rsid w:val="00876F28"/>
    <w:rsid w:val="00883169"/>
    <w:rsid w:val="00890E2C"/>
    <w:rsid w:val="008926FD"/>
    <w:rsid w:val="00894E39"/>
    <w:rsid w:val="0089599E"/>
    <w:rsid w:val="008A2261"/>
    <w:rsid w:val="008A261D"/>
    <w:rsid w:val="008A26E1"/>
    <w:rsid w:val="008A2A28"/>
    <w:rsid w:val="008A7353"/>
    <w:rsid w:val="008A78E7"/>
    <w:rsid w:val="008A7999"/>
    <w:rsid w:val="008A7E48"/>
    <w:rsid w:val="008B4A25"/>
    <w:rsid w:val="008B5C24"/>
    <w:rsid w:val="008B5E37"/>
    <w:rsid w:val="008B6C99"/>
    <w:rsid w:val="008B759D"/>
    <w:rsid w:val="008C0431"/>
    <w:rsid w:val="008C0A18"/>
    <w:rsid w:val="008C32BB"/>
    <w:rsid w:val="008C784D"/>
    <w:rsid w:val="008D0BE4"/>
    <w:rsid w:val="008D1D0A"/>
    <w:rsid w:val="008D537B"/>
    <w:rsid w:val="008E2093"/>
    <w:rsid w:val="008E2E38"/>
    <w:rsid w:val="008E321B"/>
    <w:rsid w:val="008E5606"/>
    <w:rsid w:val="008E7278"/>
    <w:rsid w:val="008E7B57"/>
    <w:rsid w:val="008F084A"/>
    <w:rsid w:val="008F08D0"/>
    <w:rsid w:val="008F2C97"/>
    <w:rsid w:val="008F54B0"/>
    <w:rsid w:val="008F5C60"/>
    <w:rsid w:val="008F6365"/>
    <w:rsid w:val="008F7C42"/>
    <w:rsid w:val="00904930"/>
    <w:rsid w:val="00912510"/>
    <w:rsid w:val="009132D6"/>
    <w:rsid w:val="00915DDA"/>
    <w:rsid w:val="00917B8B"/>
    <w:rsid w:val="00921E2E"/>
    <w:rsid w:val="00922573"/>
    <w:rsid w:val="00923D0B"/>
    <w:rsid w:val="00925ED0"/>
    <w:rsid w:val="009271F2"/>
    <w:rsid w:val="00927BD4"/>
    <w:rsid w:val="00927C7C"/>
    <w:rsid w:val="00931378"/>
    <w:rsid w:val="009352FB"/>
    <w:rsid w:val="00935F31"/>
    <w:rsid w:val="00937CB6"/>
    <w:rsid w:val="00940F9A"/>
    <w:rsid w:val="009427E7"/>
    <w:rsid w:val="009448DF"/>
    <w:rsid w:val="009448FB"/>
    <w:rsid w:val="00944F1D"/>
    <w:rsid w:val="00956330"/>
    <w:rsid w:val="0096205C"/>
    <w:rsid w:val="009706F7"/>
    <w:rsid w:val="00971EF4"/>
    <w:rsid w:val="009724FC"/>
    <w:rsid w:val="00973399"/>
    <w:rsid w:val="00974C08"/>
    <w:rsid w:val="00980AF7"/>
    <w:rsid w:val="00981BAA"/>
    <w:rsid w:val="00982125"/>
    <w:rsid w:val="009836CA"/>
    <w:rsid w:val="00986A68"/>
    <w:rsid w:val="009918D3"/>
    <w:rsid w:val="0099319A"/>
    <w:rsid w:val="009A2ED4"/>
    <w:rsid w:val="009A3079"/>
    <w:rsid w:val="009B384B"/>
    <w:rsid w:val="009B4955"/>
    <w:rsid w:val="009B4C27"/>
    <w:rsid w:val="009B5382"/>
    <w:rsid w:val="009B63A1"/>
    <w:rsid w:val="009B7DE5"/>
    <w:rsid w:val="009C7AC3"/>
    <w:rsid w:val="009D060E"/>
    <w:rsid w:val="009D55A8"/>
    <w:rsid w:val="009D5BED"/>
    <w:rsid w:val="009D7DCA"/>
    <w:rsid w:val="009E691C"/>
    <w:rsid w:val="009F0E5F"/>
    <w:rsid w:val="009F23E7"/>
    <w:rsid w:val="009F67B5"/>
    <w:rsid w:val="009F762A"/>
    <w:rsid w:val="00A0104A"/>
    <w:rsid w:val="00A01765"/>
    <w:rsid w:val="00A01B2A"/>
    <w:rsid w:val="00A03D79"/>
    <w:rsid w:val="00A0423C"/>
    <w:rsid w:val="00A04461"/>
    <w:rsid w:val="00A04952"/>
    <w:rsid w:val="00A07716"/>
    <w:rsid w:val="00A07ACC"/>
    <w:rsid w:val="00A10A76"/>
    <w:rsid w:val="00A12BC5"/>
    <w:rsid w:val="00A132DB"/>
    <w:rsid w:val="00A202B1"/>
    <w:rsid w:val="00A23C8B"/>
    <w:rsid w:val="00A2410A"/>
    <w:rsid w:val="00A25519"/>
    <w:rsid w:val="00A25FDE"/>
    <w:rsid w:val="00A2600A"/>
    <w:rsid w:val="00A33C53"/>
    <w:rsid w:val="00A34724"/>
    <w:rsid w:val="00A36592"/>
    <w:rsid w:val="00A37110"/>
    <w:rsid w:val="00A40F7C"/>
    <w:rsid w:val="00A46529"/>
    <w:rsid w:val="00A4654A"/>
    <w:rsid w:val="00A5055C"/>
    <w:rsid w:val="00A53228"/>
    <w:rsid w:val="00A5335D"/>
    <w:rsid w:val="00A647D9"/>
    <w:rsid w:val="00A72C7C"/>
    <w:rsid w:val="00A73B91"/>
    <w:rsid w:val="00A74042"/>
    <w:rsid w:val="00A80E88"/>
    <w:rsid w:val="00A859BA"/>
    <w:rsid w:val="00A860F1"/>
    <w:rsid w:val="00A87801"/>
    <w:rsid w:val="00A90548"/>
    <w:rsid w:val="00A92F7B"/>
    <w:rsid w:val="00A93F45"/>
    <w:rsid w:val="00A968FD"/>
    <w:rsid w:val="00AA040D"/>
    <w:rsid w:val="00AA17C6"/>
    <w:rsid w:val="00AA3773"/>
    <w:rsid w:val="00AA52D7"/>
    <w:rsid w:val="00AA59A3"/>
    <w:rsid w:val="00AA7828"/>
    <w:rsid w:val="00AB0923"/>
    <w:rsid w:val="00AB1760"/>
    <w:rsid w:val="00AC5471"/>
    <w:rsid w:val="00AC621F"/>
    <w:rsid w:val="00AC7F41"/>
    <w:rsid w:val="00AD29B1"/>
    <w:rsid w:val="00AD2A16"/>
    <w:rsid w:val="00AD495E"/>
    <w:rsid w:val="00AD7D51"/>
    <w:rsid w:val="00AE2BC8"/>
    <w:rsid w:val="00AE4B7A"/>
    <w:rsid w:val="00AE54F8"/>
    <w:rsid w:val="00AE6E35"/>
    <w:rsid w:val="00AF5825"/>
    <w:rsid w:val="00B003A4"/>
    <w:rsid w:val="00B00BBF"/>
    <w:rsid w:val="00B0198F"/>
    <w:rsid w:val="00B0308C"/>
    <w:rsid w:val="00B10D69"/>
    <w:rsid w:val="00B11B48"/>
    <w:rsid w:val="00B144ED"/>
    <w:rsid w:val="00B2266A"/>
    <w:rsid w:val="00B401E6"/>
    <w:rsid w:val="00B406B2"/>
    <w:rsid w:val="00B41799"/>
    <w:rsid w:val="00B44836"/>
    <w:rsid w:val="00B44E50"/>
    <w:rsid w:val="00B653E4"/>
    <w:rsid w:val="00B65734"/>
    <w:rsid w:val="00B66C93"/>
    <w:rsid w:val="00B73946"/>
    <w:rsid w:val="00B8516A"/>
    <w:rsid w:val="00B86FF9"/>
    <w:rsid w:val="00B870C3"/>
    <w:rsid w:val="00B91D20"/>
    <w:rsid w:val="00B921E6"/>
    <w:rsid w:val="00B95F79"/>
    <w:rsid w:val="00B96150"/>
    <w:rsid w:val="00B97AAE"/>
    <w:rsid w:val="00BA011F"/>
    <w:rsid w:val="00BA1B72"/>
    <w:rsid w:val="00BA2477"/>
    <w:rsid w:val="00BA52FD"/>
    <w:rsid w:val="00BB1FF1"/>
    <w:rsid w:val="00BB2618"/>
    <w:rsid w:val="00BC4F39"/>
    <w:rsid w:val="00BC6D31"/>
    <w:rsid w:val="00BD3FE9"/>
    <w:rsid w:val="00BD5D47"/>
    <w:rsid w:val="00BD679E"/>
    <w:rsid w:val="00BE142E"/>
    <w:rsid w:val="00BE35FA"/>
    <w:rsid w:val="00BE7DF6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5"/>
    <w:rsid w:val="00C34138"/>
    <w:rsid w:val="00C34302"/>
    <w:rsid w:val="00C37C43"/>
    <w:rsid w:val="00C423BB"/>
    <w:rsid w:val="00C45C49"/>
    <w:rsid w:val="00C5290B"/>
    <w:rsid w:val="00C55C64"/>
    <w:rsid w:val="00C606E9"/>
    <w:rsid w:val="00C649F6"/>
    <w:rsid w:val="00C67311"/>
    <w:rsid w:val="00C67F2C"/>
    <w:rsid w:val="00C72DBB"/>
    <w:rsid w:val="00C75CCF"/>
    <w:rsid w:val="00C90BC2"/>
    <w:rsid w:val="00C91002"/>
    <w:rsid w:val="00CA0BF6"/>
    <w:rsid w:val="00CA46A5"/>
    <w:rsid w:val="00CA5704"/>
    <w:rsid w:val="00CA5A4E"/>
    <w:rsid w:val="00CA6453"/>
    <w:rsid w:val="00CB0557"/>
    <w:rsid w:val="00CB1D5B"/>
    <w:rsid w:val="00CB4161"/>
    <w:rsid w:val="00CB6CEC"/>
    <w:rsid w:val="00CB76C3"/>
    <w:rsid w:val="00CC4B66"/>
    <w:rsid w:val="00CD1A24"/>
    <w:rsid w:val="00CD2D1D"/>
    <w:rsid w:val="00CD373E"/>
    <w:rsid w:val="00CD5419"/>
    <w:rsid w:val="00CD5910"/>
    <w:rsid w:val="00CD5B50"/>
    <w:rsid w:val="00CD6990"/>
    <w:rsid w:val="00CE43F1"/>
    <w:rsid w:val="00CE7183"/>
    <w:rsid w:val="00CE71F4"/>
    <w:rsid w:val="00CF0D8F"/>
    <w:rsid w:val="00CF0F95"/>
    <w:rsid w:val="00CF25CC"/>
    <w:rsid w:val="00CF271E"/>
    <w:rsid w:val="00CF37AB"/>
    <w:rsid w:val="00CF63F1"/>
    <w:rsid w:val="00CF7153"/>
    <w:rsid w:val="00D01508"/>
    <w:rsid w:val="00D03F3F"/>
    <w:rsid w:val="00D12C08"/>
    <w:rsid w:val="00D1395C"/>
    <w:rsid w:val="00D14423"/>
    <w:rsid w:val="00D14F66"/>
    <w:rsid w:val="00D17C64"/>
    <w:rsid w:val="00D20E1E"/>
    <w:rsid w:val="00D24EAD"/>
    <w:rsid w:val="00D259C2"/>
    <w:rsid w:val="00D27202"/>
    <w:rsid w:val="00D30D03"/>
    <w:rsid w:val="00D31621"/>
    <w:rsid w:val="00D3233D"/>
    <w:rsid w:val="00D43BC8"/>
    <w:rsid w:val="00D44594"/>
    <w:rsid w:val="00D46319"/>
    <w:rsid w:val="00D46AE4"/>
    <w:rsid w:val="00D46FEC"/>
    <w:rsid w:val="00D50529"/>
    <w:rsid w:val="00D508F2"/>
    <w:rsid w:val="00D517F5"/>
    <w:rsid w:val="00D51EEF"/>
    <w:rsid w:val="00D55438"/>
    <w:rsid w:val="00D64BF3"/>
    <w:rsid w:val="00D67ED5"/>
    <w:rsid w:val="00D70DF3"/>
    <w:rsid w:val="00D76182"/>
    <w:rsid w:val="00D82A12"/>
    <w:rsid w:val="00D82D7E"/>
    <w:rsid w:val="00D83446"/>
    <w:rsid w:val="00D8391A"/>
    <w:rsid w:val="00D91C6F"/>
    <w:rsid w:val="00D92757"/>
    <w:rsid w:val="00D9433E"/>
    <w:rsid w:val="00D95C0D"/>
    <w:rsid w:val="00D971FE"/>
    <w:rsid w:val="00DA0750"/>
    <w:rsid w:val="00DA32D0"/>
    <w:rsid w:val="00DA5A98"/>
    <w:rsid w:val="00DC0FA5"/>
    <w:rsid w:val="00DD0C91"/>
    <w:rsid w:val="00DD422F"/>
    <w:rsid w:val="00DE3CE1"/>
    <w:rsid w:val="00DE3D18"/>
    <w:rsid w:val="00DE4960"/>
    <w:rsid w:val="00DE5BF3"/>
    <w:rsid w:val="00DE751F"/>
    <w:rsid w:val="00DF253C"/>
    <w:rsid w:val="00DF630A"/>
    <w:rsid w:val="00E01C1B"/>
    <w:rsid w:val="00E02037"/>
    <w:rsid w:val="00E03642"/>
    <w:rsid w:val="00E05A8E"/>
    <w:rsid w:val="00E05BA8"/>
    <w:rsid w:val="00E1178A"/>
    <w:rsid w:val="00E124D1"/>
    <w:rsid w:val="00E14214"/>
    <w:rsid w:val="00E313BD"/>
    <w:rsid w:val="00E31B1F"/>
    <w:rsid w:val="00E358D8"/>
    <w:rsid w:val="00E3685A"/>
    <w:rsid w:val="00E37E88"/>
    <w:rsid w:val="00E40D4A"/>
    <w:rsid w:val="00E456F5"/>
    <w:rsid w:val="00E5199D"/>
    <w:rsid w:val="00E5324A"/>
    <w:rsid w:val="00E538F1"/>
    <w:rsid w:val="00E638F4"/>
    <w:rsid w:val="00E70716"/>
    <w:rsid w:val="00E73FD5"/>
    <w:rsid w:val="00E74AC0"/>
    <w:rsid w:val="00E753F9"/>
    <w:rsid w:val="00E85C4D"/>
    <w:rsid w:val="00E87D55"/>
    <w:rsid w:val="00E974E0"/>
    <w:rsid w:val="00EA13DD"/>
    <w:rsid w:val="00EA6F44"/>
    <w:rsid w:val="00EC0D87"/>
    <w:rsid w:val="00EC0E83"/>
    <w:rsid w:val="00EC37C0"/>
    <w:rsid w:val="00EC4A49"/>
    <w:rsid w:val="00EC611A"/>
    <w:rsid w:val="00ED00EA"/>
    <w:rsid w:val="00ED3E19"/>
    <w:rsid w:val="00ED5536"/>
    <w:rsid w:val="00ED6741"/>
    <w:rsid w:val="00ED76C8"/>
    <w:rsid w:val="00EE20FE"/>
    <w:rsid w:val="00EE2870"/>
    <w:rsid w:val="00EE3009"/>
    <w:rsid w:val="00EE3720"/>
    <w:rsid w:val="00EE7160"/>
    <w:rsid w:val="00EE798A"/>
    <w:rsid w:val="00EF19A8"/>
    <w:rsid w:val="00EF24C6"/>
    <w:rsid w:val="00EF54DB"/>
    <w:rsid w:val="00EF55F4"/>
    <w:rsid w:val="00EF7880"/>
    <w:rsid w:val="00F0262D"/>
    <w:rsid w:val="00F133F3"/>
    <w:rsid w:val="00F15EB3"/>
    <w:rsid w:val="00F20BBC"/>
    <w:rsid w:val="00F24EB9"/>
    <w:rsid w:val="00F25095"/>
    <w:rsid w:val="00F25250"/>
    <w:rsid w:val="00F25DFD"/>
    <w:rsid w:val="00F27606"/>
    <w:rsid w:val="00F30B2F"/>
    <w:rsid w:val="00F4124D"/>
    <w:rsid w:val="00F41257"/>
    <w:rsid w:val="00F4564A"/>
    <w:rsid w:val="00F52190"/>
    <w:rsid w:val="00F53F35"/>
    <w:rsid w:val="00F56481"/>
    <w:rsid w:val="00F579FB"/>
    <w:rsid w:val="00F6369F"/>
    <w:rsid w:val="00F654C9"/>
    <w:rsid w:val="00F65532"/>
    <w:rsid w:val="00F658AE"/>
    <w:rsid w:val="00F66960"/>
    <w:rsid w:val="00F71873"/>
    <w:rsid w:val="00F72163"/>
    <w:rsid w:val="00F73F38"/>
    <w:rsid w:val="00F74584"/>
    <w:rsid w:val="00F7505F"/>
    <w:rsid w:val="00F753D8"/>
    <w:rsid w:val="00F80428"/>
    <w:rsid w:val="00F819B2"/>
    <w:rsid w:val="00F97539"/>
    <w:rsid w:val="00FA0A84"/>
    <w:rsid w:val="00FA18CA"/>
    <w:rsid w:val="00FA246A"/>
    <w:rsid w:val="00FA6E0E"/>
    <w:rsid w:val="00FA7556"/>
    <w:rsid w:val="00FA794A"/>
    <w:rsid w:val="00FB1170"/>
    <w:rsid w:val="00FB1935"/>
    <w:rsid w:val="00FB4AAB"/>
    <w:rsid w:val="00FC0456"/>
    <w:rsid w:val="00FC2741"/>
    <w:rsid w:val="00FC68B8"/>
    <w:rsid w:val="00FD5A97"/>
    <w:rsid w:val="00FD61C9"/>
    <w:rsid w:val="00FD6BAA"/>
    <w:rsid w:val="00FE24BF"/>
    <w:rsid w:val="00FE2772"/>
    <w:rsid w:val="00FE441E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5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https://epzpygmggrsicd.blob.core.windows.net/pod/2021/10/Oferty-3.2_20211016.pdf" TargetMode="External"/><Relationship Id="rId1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mp-client/search/list/ocds-148610-9a340cb3-ee2b-11ed-9355-06954b8c6cb9" TargetMode="External"/><Relationship Id="rId17" Type="http://schemas.openxmlformats.org/officeDocument/2006/relationships/hyperlink" Target="https://oneplace.marketplanet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lasymiejskie.w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lasymiejskie.wa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" TargetMode="External"/><Relationship Id="rId19" Type="http://schemas.openxmlformats.org/officeDocument/2006/relationships/hyperlink" Target="mailto:sekretariat@lasymiejski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asymiejskie.waw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6867-F216-45EC-9D56-AACF983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23</Pages>
  <Words>7279</Words>
  <Characters>43676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164</cp:revision>
  <cp:lastPrinted>2023-05-09T09:32:00Z</cp:lastPrinted>
  <dcterms:created xsi:type="dcterms:W3CDTF">2023-03-14T08:30:00Z</dcterms:created>
  <dcterms:modified xsi:type="dcterms:W3CDTF">2023-05-09T09:37:00Z</dcterms:modified>
</cp:coreProperties>
</file>